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242633" w:rsidRPr="00081574" w14:paraId="41FC1E61" w14:textId="77777777" w:rsidTr="00951B2B">
        <w:tc>
          <w:tcPr>
            <w:tcW w:w="6912" w:type="dxa"/>
          </w:tcPr>
          <w:p w14:paraId="777E6CA3" w14:textId="5DBC7A1A" w:rsidR="00242633" w:rsidRPr="00081574" w:rsidRDefault="00863BDC">
            <w:pPr>
              <w:pStyle w:val="Heading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242633" w:rsidRPr="00081574">
              <w:rPr>
                <w:rFonts w:ascii="Arial" w:hAnsi="Arial" w:cs="Arial"/>
                <w:szCs w:val="24"/>
              </w:rPr>
              <w:t>WEST LONDON WASTE AUTHORITY</w:t>
            </w:r>
          </w:p>
        </w:tc>
        <w:tc>
          <w:tcPr>
            <w:tcW w:w="3402" w:type="dxa"/>
          </w:tcPr>
          <w:p w14:paraId="481AAA17" w14:textId="77777777" w:rsidR="00242633" w:rsidRPr="00081574" w:rsidRDefault="00242633" w:rsidP="005E6835">
            <w:pPr>
              <w:spacing w:after="240"/>
              <w:ind w:right="31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242633" w:rsidRPr="00787FDF" w14:paraId="5ECA3E60" w14:textId="77777777" w:rsidTr="00951B2B">
        <w:tc>
          <w:tcPr>
            <w:tcW w:w="6912" w:type="dxa"/>
          </w:tcPr>
          <w:p w14:paraId="002649E8" w14:textId="7E505495" w:rsidR="00242633" w:rsidRPr="00081574" w:rsidRDefault="00242633" w:rsidP="00E9072B">
            <w:pPr>
              <w:spacing w:after="240"/>
              <w:rPr>
                <w:rFonts w:ascii="Arial" w:hAnsi="Arial" w:cs="Arial"/>
                <w:szCs w:val="24"/>
              </w:rPr>
            </w:pPr>
            <w:r w:rsidRPr="00081574">
              <w:rPr>
                <w:rFonts w:ascii="Arial" w:hAnsi="Arial" w:cs="Arial"/>
                <w:szCs w:val="24"/>
              </w:rPr>
              <w:t xml:space="preserve">Report of the </w:t>
            </w:r>
            <w:r w:rsidR="00E9072B">
              <w:rPr>
                <w:rFonts w:ascii="Arial" w:hAnsi="Arial" w:cs="Arial"/>
                <w:szCs w:val="24"/>
              </w:rPr>
              <w:t xml:space="preserve">Contracts and Procurement </w:t>
            </w:r>
            <w:r w:rsidR="00C430DF">
              <w:rPr>
                <w:rFonts w:ascii="Arial" w:hAnsi="Arial" w:cs="Arial"/>
                <w:szCs w:val="24"/>
              </w:rPr>
              <w:t>Manag</w:t>
            </w:r>
            <w:r w:rsidR="00E9072B">
              <w:rPr>
                <w:rFonts w:ascii="Arial" w:hAnsi="Arial" w:cs="Arial"/>
                <w:szCs w:val="24"/>
              </w:rPr>
              <w:t>er</w:t>
            </w:r>
          </w:p>
        </w:tc>
        <w:tc>
          <w:tcPr>
            <w:tcW w:w="3402" w:type="dxa"/>
          </w:tcPr>
          <w:p w14:paraId="57EDF484" w14:textId="78D9FBF5" w:rsidR="00242633" w:rsidRPr="00787FDF" w:rsidRDefault="00362C71" w:rsidP="00E9072B">
            <w:pPr>
              <w:spacing w:after="240"/>
              <w:ind w:left="34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="00E9072B">
              <w:rPr>
                <w:rFonts w:ascii="Arial" w:hAnsi="Arial" w:cs="Arial"/>
                <w:szCs w:val="24"/>
              </w:rPr>
              <w:t xml:space="preserve"> March 20</w:t>
            </w:r>
            <w:r w:rsidR="00787FDF" w:rsidRPr="00787FDF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42633" w:rsidRPr="00081574" w14:paraId="7E8E2C40" w14:textId="77777777" w:rsidTr="00B4682A">
        <w:trPr>
          <w:cantSplit/>
        </w:trPr>
        <w:tc>
          <w:tcPr>
            <w:tcW w:w="10314" w:type="dxa"/>
            <w:gridSpan w:val="2"/>
            <w:vAlign w:val="center"/>
          </w:tcPr>
          <w:p w14:paraId="0FC7C99C" w14:textId="5FEE3634" w:rsidR="00242633" w:rsidRPr="00081574" w:rsidRDefault="000B1523" w:rsidP="00F705EF">
            <w:pPr>
              <w:spacing w:after="360"/>
              <w:jc w:val="left"/>
              <w:rPr>
                <w:rFonts w:ascii="Arial" w:hAnsi="Arial" w:cs="Arial"/>
                <w:b/>
                <w:szCs w:val="24"/>
              </w:rPr>
            </w:pPr>
            <w:r w:rsidRPr="00081574">
              <w:rPr>
                <w:rFonts w:ascii="Arial" w:hAnsi="Arial" w:cs="Arial"/>
                <w:b/>
                <w:szCs w:val="24"/>
              </w:rPr>
              <w:t>Annual Procurement Plan</w:t>
            </w:r>
            <w:r w:rsidR="00362C71">
              <w:rPr>
                <w:rFonts w:ascii="Arial" w:hAnsi="Arial" w:cs="Arial"/>
                <w:b/>
                <w:szCs w:val="24"/>
              </w:rPr>
              <w:t xml:space="preserve"> 2021</w:t>
            </w:r>
            <w:r w:rsidR="00D66EC6">
              <w:rPr>
                <w:rFonts w:ascii="Arial" w:hAnsi="Arial" w:cs="Arial"/>
                <w:b/>
                <w:szCs w:val="24"/>
              </w:rPr>
              <w:t>/2</w:t>
            </w:r>
            <w:r w:rsidR="00362C71">
              <w:rPr>
                <w:rFonts w:ascii="Arial" w:hAnsi="Arial" w:cs="Arial"/>
                <w:b/>
                <w:szCs w:val="24"/>
              </w:rPr>
              <w:t>2</w:t>
            </w:r>
          </w:p>
        </w:tc>
      </w:tr>
      <w:tr w:rsidR="00242633" w:rsidRPr="00081574" w14:paraId="1DF22CEC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49780" w14:textId="77777777" w:rsidR="00242633" w:rsidRPr="00081574" w:rsidRDefault="00242633">
            <w:pPr>
              <w:pStyle w:val="Heading2"/>
              <w:spacing w:before="120"/>
              <w:rPr>
                <w:rFonts w:ascii="Arial" w:hAnsi="Arial" w:cs="Arial"/>
                <w:szCs w:val="24"/>
                <w:lang w:val="en-GB"/>
              </w:rPr>
            </w:pPr>
            <w:r w:rsidRPr="00081574">
              <w:rPr>
                <w:rFonts w:ascii="Arial" w:hAnsi="Arial" w:cs="Arial"/>
                <w:szCs w:val="24"/>
                <w:lang w:val="en-GB"/>
              </w:rPr>
              <w:t>SUMMARY</w:t>
            </w:r>
          </w:p>
          <w:p w14:paraId="7574D3E7" w14:textId="352B6750" w:rsidR="006E44E0" w:rsidRPr="00081574" w:rsidRDefault="00784955" w:rsidP="00787FDF">
            <w:pPr>
              <w:pStyle w:val="BodyText"/>
              <w:ind w:left="567" w:firstLine="0"/>
              <w:rPr>
                <w:rFonts w:ascii="Arial" w:hAnsi="Arial" w:cs="Arial"/>
                <w:szCs w:val="24"/>
                <w:lang w:val="en-GB"/>
              </w:rPr>
            </w:pPr>
            <w:r w:rsidRPr="00081574">
              <w:rPr>
                <w:rFonts w:ascii="Arial" w:hAnsi="Arial" w:cs="Arial"/>
                <w:szCs w:val="24"/>
                <w:lang w:val="en-GB"/>
              </w:rPr>
              <w:t xml:space="preserve">This report </w:t>
            </w:r>
            <w:r w:rsidR="004E61A9" w:rsidRPr="00081574">
              <w:rPr>
                <w:rFonts w:ascii="Arial" w:hAnsi="Arial" w:cs="Arial"/>
                <w:szCs w:val="24"/>
                <w:lang w:val="en-GB"/>
              </w:rPr>
              <w:t>provides</w:t>
            </w:r>
            <w:r w:rsidR="00E54FEF" w:rsidRPr="00081574">
              <w:rPr>
                <w:rFonts w:ascii="Arial" w:hAnsi="Arial" w:cs="Arial"/>
                <w:szCs w:val="24"/>
                <w:lang w:val="en-GB"/>
              </w:rPr>
              <w:t xml:space="preserve"> details of the Authority’s Annual Procurement </w:t>
            </w:r>
            <w:r w:rsidR="00787FDF">
              <w:rPr>
                <w:rFonts w:ascii="Arial" w:hAnsi="Arial" w:cs="Arial"/>
                <w:szCs w:val="24"/>
                <w:lang w:val="en-GB"/>
              </w:rPr>
              <w:t>Strategy</w:t>
            </w:r>
            <w:r w:rsidR="00E54FEF" w:rsidRPr="00081574">
              <w:rPr>
                <w:rFonts w:ascii="Arial" w:hAnsi="Arial" w:cs="Arial"/>
                <w:szCs w:val="24"/>
                <w:lang w:val="en-GB"/>
              </w:rPr>
              <w:t xml:space="preserve"> for the year</w:t>
            </w:r>
            <w:r w:rsidR="00362C71">
              <w:rPr>
                <w:rFonts w:ascii="Arial" w:hAnsi="Arial" w:cs="Arial"/>
                <w:szCs w:val="24"/>
                <w:lang w:val="en-GB"/>
              </w:rPr>
              <w:t xml:space="preserve"> 2021/22</w:t>
            </w:r>
            <w:r w:rsidR="00E54FEF" w:rsidRPr="00081574">
              <w:rPr>
                <w:rFonts w:ascii="Arial" w:hAnsi="Arial" w:cs="Arial"/>
                <w:szCs w:val="24"/>
                <w:lang w:val="en-GB"/>
              </w:rPr>
              <w:t xml:space="preserve">.  </w:t>
            </w:r>
          </w:p>
        </w:tc>
      </w:tr>
      <w:tr w:rsidR="00242633" w:rsidRPr="00081574" w14:paraId="405E1A88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B211B4" w14:textId="77777777" w:rsidR="00242633" w:rsidRPr="00081574" w:rsidRDefault="00242633" w:rsidP="00B4682A">
            <w:pPr>
              <w:ind w:left="0" w:firstLine="0"/>
              <w:rPr>
                <w:rFonts w:ascii="Arial" w:hAnsi="Arial" w:cs="Arial"/>
                <w:b/>
                <w:szCs w:val="24"/>
              </w:rPr>
            </w:pPr>
          </w:p>
        </w:tc>
      </w:tr>
      <w:tr w:rsidR="00242633" w:rsidRPr="00081574" w14:paraId="4DABBE4E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BDC" w14:textId="77777777" w:rsidR="00242633" w:rsidRPr="00081574" w:rsidRDefault="00242633">
            <w:pPr>
              <w:spacing w:before="120"/>
              <w:rPr>
                <w:rFonts w:ascii="Arial" w:hAnsi="Arial" w:cs="Arial"/>
                <w:szCs w:val="24"/>
              </w:rPr>
            </w:pPr>
            <w:r w:rsidRPr="00081574">
              <w:rPr>
                <w:rFonts w:ascii="Arial" w:hAnsi="Arial" w:cs="Arial"/>
                <w:b/>
                <w:szCs w:val="24"/>
              </w:rPr>
              <w:t>RECOMMENDATION</w:t>
            </w:r>
            <w:r w:rsidR="00F909D8" w:rsidRPr="00081574">
              <w:rPr>
                <w:rFonts w:ascii="Arial" w:hAnsi="Arial" w:cs="Arial"/>
                <w:b/>
                <w:szCs w:val="24"/>
              </w:rPr>
              <w:t>(S)</w:t>
            </w:r>
          </w:p>
          <w:p w14:paraId="4B643990" w14:textId="77777777" w:rsidR="00C1425C" w:rsidRPr="00081574" w:rsidRDefault="005F0B46" w:rsidP="00C1425C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szCs w:val="24"/>
                <w:lang w:val="en-GB"/>
              </w:rPr>
            </w:pPr>
            <w:r w:rsidRPr="00081574">
              <w:rPr>
                <w:rFonts w:ascii="Arial" w:hAnsi="Arial" w:cs="Arial"/>
                <w:szCs w:val="24"/>
                <w:lang w:val="en-GB"/>
              </w:rPr>
              <w:t xml:space="preserve">The Authority </w:t>
            </w:r>
            <w:r w:rsidR="00E23658" w:rsidRPr="00081574">
              <w:rPr>
                <w:rFonts w:ascii="Arial" w:hAnsi="Arial" w:cs="Arial"/>
                <w:szCs w:val="24"/>
                <w:lang w:val="en-GB"/>
              </w:rPr>
              <w:t>is asked to:-</w:t>
            </w:r>
          </w:p>
          <w:p w14:paraId="492FE688" w14:textId="2CA32582" w:rsidR="00C1589F" w:rsidRPr="0004336F" w:rsidRDefault="00CB1345" w:rsidP="00DB7639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240"/>
              <w:rPr>
                <w:rFonts w:ascii="Arial" w:hAnsi="Arial" w:cs="Arial"/>
                <w:szCs w:val="24"/>
                <w:lang w:val="en-GB"/>
              </w:rPr>
            </w:pPr>
            <w:r w:rsidRPr="0004336F">
              <w:rPr>
                <w:rFonts w:ascii="Arial" w:hAnsi="Arial" w:cs="Arial"/>
                <w:szCs w:val="24"/>
                <w:lang w:val="en-GB"/>
              </w:rPr>
              <w:t>A</w:t>
            </w:r>
            <w:r w:rsidR="001B365B" w:rsidRPr="0004336F">
              <w:rPr>
                <w:rFonts w:ascii="Arial" w:hAnsi="Arial" w:cs="Arial"/>
                <w:szCs w:val="24"/>
                <w:lang w:val="en-GB"/>
              </w:rPr>
              <w:t xml:space="preserve">pprove the </w:t>
            </w:r>
            <w:r w:rsidR="0042131C" w:rsidRPr="0004336F">
              <w:rPr>
                <w:rFonts w:ascii="Arial" w:hAnsi="Arial" w:cs="Arial"/>
                <w:szCs w:val="24"/>
                <w:lang w:val="en-GB"/>
              </w:rPr>
              <w:t>Ann</w:t>
            </w:r>
            <w:r w:rsidR="00994F11" w:rsidRPr="0004336F">
              <w:rPr>
                <w:rFonts w:ascii="Arial" w:hAnsi="Arial" w:cs="Arial"/>
                <w:szCs w:val="24"/>
                <w:lang w:val="en-GB"/>
              </w:rPr>
              <w:t xml:space="preserve">ual Procurement Plan for </w:t>
            </w:r>
            <w:r w:rsidR="00362C71" w:rsidRPr="0004336F">
              <w:rPr>
                <w:rFonts w:ascii="Arial" w:hAnsi="Arial" w:cs="Arial"/>
                <w:szCs w:val="24"/>
                <w:lang w:val="en-GB"/>
              </w:rPr>
              <w:t>2021</w:t>
            </w:r>
            <w:r w:rsidR="00C018A7" w:rsidRPr="0004336F">
              <w:rPr>
                <w:rFonts w:ascii="Arial" w:hAnsi="Arial" w:cs="Arial"/>
                <w:szCs w:val="24"/>
                <w:lang w:val="en-GB"/>
              </w:rPr>
              <w:t>/</w:t>
            </w:r>
            <w:r w:rsidR="00362C71" w:rsidRPr="0004336F">
              <w:rPr>
                <w:rFonts w:ascii="Arial" w:hAnsi="Arial" w:cs="Arial"/>
                <w:szCs w:val="24"/>
                <w:lang w:val="en-GB"/>
              </w:rPr>
              <w:t>22</w:t>
            </w:r>
            <w:r w:rsidR="003F3A8F" w:rsidRPr="0004336F">
              <w:rPr>
                <w:rFonts w:ascii="Arial" w:hAnsi="Arial" w:cs="Arial"/>
                <w:szCs w:val="24"/>
                <w:lang w:val="en-GB"/>
              </w:rPr>
              <w:t xml:space="preserve">; </w:t>
            </w:r>
          </w:p>
        </w:tc>
      </w:tr>
    </w:tbl>
    <w:p w14:paraId="2221AE4E" w14:textId="44DFDB8E" w:rsidR="00926430" w:rsidRPr="00926430" w:rsidRDefault="00926430" w:rsidP="00926430">
      <w:pPr>
        <w:numPr>
          <w:ilvl w:val="0"/>
          <w:numId w:val="2"/>
        </w:numPr>
        <w:spacing w:before="480"/>
        <w:rPr>
          <w:rFonts w:ascii="Arial" w:hAnsi="Arial" w:cs="Arial"/>
          <w:b/>
          <w:szCs w:val="24"/>
        </w:rPr>
      </w:pPr>
      <w:r w:rsidRPr="002E058A">
        <w:rPr>
          <w:rFonts w:ascii="Arial" w:hAnsi="Arial" w:cs="Arial"/>
          <w:b/>
          <w:szCs w:val="24"/>
        </w:rPr>
        <w:t xml:space="preserve">Background </w:t>
      </w:r>
      <w:r w:rsidR="006A5D8E" w:rsidRPr="002509D3">
        <w:rPr>
          <w:rFonts w:ascii="Arial" w:hAnsi="Arial" w:cs="Arial"/>
          <w:b/>
          <w:szCs w:val="24"/>
        </w:rPr>
        <w:t>–</w:t>
      </w:r>
      <w:r w:rsidR="006A5D8E">
        <w:rPr>
          <w:rFonts w:ascii="Arial" w:hAnsi="Arial" w:cs="Arial"/>
          <w:b/>
          <w:szCs w:val="24"/>
        </w:rPr>
        <w:t xml:space="preserve"> </w:t>
      </w:r>
      <w:r w:rsidRPr="00926430">
        <w:rPr>
          <w:rFonts w:ascii="Arial" w:hAnsi="Arial"/>
          <w:szCs w:val="24"/>
          <w:lang w:val="en-US"/>
        </w:rPr>
        <w:t xml:space="preserve">The </w:t>
      </w:r>
      <w:r>
        <w:rPr>
          <w:rFonts w:ascii="Arial" w:hAnsi="Arial"/>
          <w:szCs w:val="24"/>
          <w:lang w:val="en-US"/>
        </w:rPr>
        <w:t>Authority</w:t>
      </w:r>
      <w:r w:rsidRPr="00926430">
        <w:rPr>
          <w:rFonts w:ascii="Arial" w:hAnsi="Arial"/>
          <w:szCs w:val="24"/>
          <w:lang w:val="en-US"/>
        </w:rPr>
        <w:t xml:space="preserve"> has the statutory responsibility</w:t>
      </w:r>
      <w:r w:rsidR="002B3678">
        <w:rPr>
          <w:rFonts w:ascii="Arial" w:hAnsi="Arial"/>
          <w:szCs w:val="24"/>
          <w:lang w:val="en-US"/>
        </w:rPr>
        <w:t xml:space="preserve"> to arrange for the disposal of </w:t>
      </w:r>
      <w:r w:rsidRPr="00926430">
        <w:rPr>
          <w:rFonts w:ascii="Arial" w:hAnsi="Arial"/>
          <w:szCs w:val="24"/>
          <w:lang w:val="en-US"/>
        </w:rPr>
        <w:t xml:space="preserve">controlled waste collected in its area by the waste collection authorities (the six constituent boroughs).  The Authority and boroughs manage approximately 650,000 </w:t>
      </w:r>
      <w:proofErr w:type="spellStart"/>
      <w:r w:rsidRPr="00926430">
        <w:rPr>
          <w:rFonts w:ascii="Arial" w:hAnsi="Arial"/>
          <w:szCs w:val="24"/>
          <w:lang w:val="en-US"/>
        </w:rPr>
        <w:t>tonnes</w:t>
      </w:r>
      <w:proofErr w:type="spellEnd"/>
      <w:r w:rsidRPr="00926430">
        <w:rPr>
          <w:rFonts w:ascii="Arial" w:hAnsi="Arial"/>
          <w:szCs w:val="24"/>
          <w:lang w:val="en-US"/>
        </w:rPr>
        <w:t xml:space="preserve"> of waste per annum.  Including waste streams for; re</w:t>
      </w:r>
      <w:r w:rsidR="007D4683">
        <w:rPr>
          <w:rFonts w:ascii="Arial" w:hAnsi="Arial"/>
          <w:szCs w:val="24"/>
          <w:lang w:val="en-US"/>
        </w:rPr>
        <w:t>-</w:t>
      </w:r>
      <w:r w:rsidRPr="00926430">
        <w:rPr>
          <w:rFonts w:ascii="Arial" w:hAnsi="Arial"/>
          <w:szCs w:val="24"/>
          <w:lang w:val="en-US"/>
        </w:rPr>
        <w:t xml:space="preserve">use, recycling, composting, waste treatment and disposal.  A significant proportion of the tonnage of </w:t>
      </w:r>
      <w:r w:rsidR="009E028C">
        <w:rPr>
          <w:rFonts w:ascii="Arial" w:hAnsi="Arial"/>
          <w:szCs w:val="24"/>
          <w:lang w:val="en-US"/>
        </w:rPr>
        <w:t xml:space="preserve">both </w:t>
      </w:r>
      <w:r w:rsidRPr="00926430">
        <w:rPr>
          <w:rFonts w:ascii="Arial" w:hAnsi="Arial"/>
          <w:szCs w:val="24"/>
          <w:lang w:val="en-US"/>
        </w:rPr>
        <w:t xml:space="preserve">the residual waste </w:t>
      </w:r>
      <w:r w:rsidR="009E028C" w:rsidRPr="00A75A7B">
        <w:rPr>
          <w:rFonts w:ascii="Arial" w:hAnsi="Arial"/>
          <w:szCs w:val="24"/>
          <w:lang w:val="en-US"/>
        </w:rPr>
        <w:t xml:space="preserve">and </w:t>
      </w:r>
      <w:r w:rsidR="002B3678" w:rsidRPr="00A75A7B">
        <w:rPr>
          <w:rFonts w:ascii="Arial" w:hAnsi="Arial"/>
          <w:szCs w:val="24"/>
          <w:lang w:val="en-US"/>
        </w:rPr>
        <w:t>food waste f</w:t>
      </w:r>
      <w:r w:rsidRPr="00A75A7B">
        <w:rPr>
          <w:rFonts w:ascii="Arial" w:hAnsi="Arial"/>
          <w:szCs w:val="24"/>
          <w:lang w:val="en-US"/>
        </w:rPr>
        <w:t xml:space="preserve">raction is contractually committed under </w:t>
      </w:r>
      <w:r w:rsidR="009E028C" w:rsidRPr="00A75A7B">
        <w:rPr>
          <w:rFonts w:ascii="Arial" w:hAnsi="Arial"/>
          <w:szCs w:val="24"/>
          <w:lang w:val="en-US"/>
        </w:rPr>
        <w:t>three</w:t>
      </w:r>
      <w:r w:rsidRPr="00A75A7B">
        <w:rPr>
          <w:rFonts w:ascii="Arial" w:hAnsi="Arial"/>
          <w:szCs w:val="24"/>
          <w:lang w:val="en-US"/>
        </w:rPr>
        <w:t xml:space="preserve"> long term waste treatment cont</w:t>
      </w:r>
      <w:r w:rsidRPr="00926430">
        <w:rPr>
          <w:rFonts w:ascii="Arial" w:hAnsi="Arial"/>
          <w:szCs w:val="24"/>
          <w:lang w:val="en-US"/>
        </w:rPr>
        <w:t>racts:</w:t>
      </w:r>
    </w:p>
    <w:p w14:paraId="0128A43B" w14:textId="08FA3D7B" w:rsidR="00926430" w:rsidRPr="00862127" w:rsidRDefault="00926430" w:rsidP="00926430">
      <w:pPr>
        <w:pStyle w:val="Body"/>
        <w:numPr>
          <w:ilvl w:val="0"/>
          <w:numId w:val="52"/>
        </w:numPr>
        <w:jc w:val="both"/>
        <w:rPr>
          <w:color w:val="auto"/>
          <w:sz w:val="24"/>
          <w:szCs w:val="24"/>
        </w:rPr>
      </w:pPr>
      <w:r w:rsidRPr="00862127">
        <w:rPr>
          <w:rFonts w:ascii="Arial" w:hAnsi="Arial"/>
          <w:color w:val="auto"/>
          <w:sz w:val="24"/>
          <w:szCs w:val="24"/>
          <w:lang w:val="en-US"/>
        </w:rPr>
        <w:t>The Residual Waste Services Contract</w:t>
      </w:r>
      <w:r w:rsidRPr="00862127">
        <w:rPr>
          <w:color w:val="auto"/>
          <w:sz w:val="24"/>
          <w:szCs w:val="24"/>
        </w:rPr>
        <w:t xml:space="preserve"> 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>with West London Energy Recovery Ltd</w:t>
      </w:r>
      <w:r w:rsidR="002B3678" w:rsidRPr="00862127">
        <w:rPr>
          <w:rFonts w:ascii="Arial" w:hAnsi="Arial"/>
          <w:color w:val="auto"/>
          <w:sz w:val="24"/>
          <w:szCs w:val="24"/>
          <w:lang w:val="en-US"/>
        </w:rPr>
        <w:t xml:space="preserve"> operated by Suez</w:t>
      </w:r>
      <w:r w:rsidR="009E028C" w:rsidRPr="00862127">
        <w:rPr>
          <w:rFonts w:ascii="Arial" w:hAnsi="Arial"/>
          <w:color w:val="auto"/>
          <w:sz w:val="24"/>
          <w:szCs w:val="24"/>
          <w:lang w:val="en-US"/>
        </w:rPr>
        <w:t>,</w:t>
      </w:r>
      <w:r w:rsidR="00E126D4" w:rsidRPr="00862127">
        <w:rPr>
          <w:rFonts w:ascii="Arial" w:hAnsi="Arial"/>
          <w:color w:val="auto"/>
          <w:sz w:val="24"/>
          <w:szCs w:val="24"/>
          <w:lang w:val="en-US"/>
        </w:rPr>
        <w:t xml:space="preserve"> </w:t>
      </w:r>
    </w:p>
    <w:p w14:paraId="0F312043" w14:textId="03153AE7" w:rsidR="00926430" w:rsidRPr="00862127" w:rsidRDefault="00926430" w:rsidP="009E028C">
      <w:pPr>
        <w:pStyle w:val="Body"/>
        <w:numPr>
          <w:ilvl w:val="0"/>
          <w:numId w:val="52"/>
        </w:numPr>
        <w:jc w:val="both"/>
        <w:rPr>
          <w:color w:val="auto"/>
          <w:sz w:val="24"/>
          <w:szCs w:val="24"/>
        </w:rPr>
      </w:pPr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The Waste Processing (Lakeside) contract with </w:t>
      </w:r>
      <w:proofErr w:type="spellStart"/>
      <w:r w:rsidRPr="00862127">
        <w:rPr>
          <w:rFonts w:ascii="Arial" w:hAnsi="Arial"/>
          <w:color w:val="auto"/>
          <w:sz w:val="24"/>
          <w:szCs w:val="24"/>
          <w:lang w:val="en-US"/>
        </w:rPr>
        <w:t>Viridor</w:t>
      </w:r>
      <w:proofErr w:type="spellEnd"/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 Waste Management Ltd</w:t>
      </w:r>
      <w:r w:rsidR="009E028C" w:rsidRPr="00862127">
        <w:rPr>
          <w:rFonts w:ascii="Arial" w:hAnsi="Arial"/>
          <w:color w:val="auto"/>
          <w:sz w:val="24"/>
          <w:szCs w:val="24"/>
          <w:lang w:val="en-US"/>
        </w:rPr>
        <w:t>;</w:t>
      </w:r>
      <w:r w:rsidR="00E126D4" w:rsidRPr="00862127">
        <w:rPr>
          <w:rFonts w:ascii="Arial" w:hAnsi="Arial"/>
          <w:color w:val="auto"/>
          <w:sz w:val="24"/>
          <w:szCs w:val="24"/>
          <w:lang w:val="en-US"/>
        </w:rPr>
        <w:t xml:space="preserve"> </w:t>
      </w:r>
      <w:r w:rsidR="009E028C" w:rsidRPr="00862127">
        <w:rPr>
          <w:rFonts w:ascii="Arial" w:hAnsi="Arial"/>
          <w:color w:val="auto"/>
          <w:sz w:val="24"/>
          <w:szCs w:val="24"/>
          <w:lang w:val="en-US"/>
        </w:rPr>
        <w:t>and</w:t>
      </w:r>
    </w:p>
    <w:p w14:paraId="6AAF5FFD" w14:textId="77777777" w:rsidR="002B3678" w:rsidRPr="00862127" w:rsidRDefault="009E028C" w:rsidP="00926430">
      <w:pPr>
        <w:pStyle w:val="Body"/>
        <w:numPr>
          <w:ilvl w:val="0"/>
          <w:numId w:val="52"/>
        </w:numPr>
        <w:jc w:val="both"/>
        <w:rPr>
          <w:color w:val="auto"/>
          <w:sz w:val="24"/>
          <w:szCs w:val="24"/>
        </w:rPr>
      </w:pPr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The </w:t>
      </w:r>
      <w:r w:rsidR="00A75A7B" w:rsidRPr="00862127">
        <w:rPr>
          <w:rFonts w:ascii="Arial" w:hAnsi="Arial"/>
          <w:color w:val="auto"/>
          <w:sz w:val="24"/>
          <w:szCs w:val="24"/>
          <w:lang w:val="en-US"/>
        </w:rPr>
        <w:t xml:space="preserve">organic 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>waste</w:t>
      </w:r>
      <w:r w:rsidR="00A75A7B" w:rsidRPr="00862127">
        <w:rPr>
          <w:rFonts w:ascii="Arial" w:hAnsi="Arial"/>
          <w:color w:val="auto"/>
          <w:sz w:val="24"/>
          <w:szCs w:val="24"/>
          <w:lang w:val="en-US"/>
        </w:rPr>
        <w:t xml:space="preserve"> stream 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contract with </w:t>
      </w:r>
      <w:r w:rsidR="002B3678" w:rsidRPr="00862127">
        <w:rPr>
          <w:rFonts w:ascii="Arial" w:hAnsi="Arial"/>
          <w:color w:val="auto"/>
          <w:sz w:val="24"/>
          <w:szCs w:val="24"/>
          <w:lang w:val="en-US"/>
        </w:rPr>
        <w:t>Bio</w:t>
      </w:r>
      <w:r w:rsidR="00A75A7B" w:rsidRPr="00862127">
        <w:rPr>
          <w:rFonts w:ascii="Arial" w:hAnsi="Arial"/>
          <w:color w:val="auto"/>
          <w:sz w:val="24"/>
          <w:szCs w:val="24"/>
          <w:lang w:val="en-US"/>
        </w:rPr>
        <w:t xml:space="preserve"> C</w:t>
      </w:r>
      <w:r w:rsidR="002B3678" w:rsidRPr="00862127">
        <w:rPr>
          <w:rFonts w:ascii="Arial" w:hAnsi="Arial"/>
          <w:color w:val="auto"/>
          <w:sz w:val="24"/>
          <w:szCs w:val="24"/>
          <w:lang w:val="en-US"/>
        </w:rPr>
        <w:t>ollector</w:t>
      </w:r>
      <w:r w:rsidR="00A75A7B" w:rsidRPr="00862127">
        <w:rPr>
          <w:rFonts w:ascii="Arial" w:hAnsi="Arial"/>
          <w:color w:val="auto"/>
          <w:sz w:val="24"/>
          <w:szCs w:val="24"/>
          <w:lang w:val="en-US"/>
        </w:rPr>
        <w:t xml:space="preserve">s Ltd. </w:t>
      </w:r>
    </w:p>
    <w:p w14:paraId="65025459" w14:textId="559E333B" w:rsidR="00926430" w:rsidRPr="00862127" w:rsidRDefault="00926430" w:rsidP="00926430">
      <w:pPr>
        <w:pStyle w:val="Body"/>
        <w:ind w:left="60"/>
        <w:jc w:val="both"/>
        <w:rPr>
          <w:color w:val="auto"/>
          <w:sz w:val="24"/>
          <w:szCs w:val="24"/>
        </w:rPr>
      </w:pPr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The remaining waste is managed via </w:t>
      </w:r>
      <w:r w:rsidR="00E9072B">
        <w:rPr>
          <w:rFonts w:ascii="Arial" w:hAnsi="Arial"/>
          <w:color w:val="auto"/>
          <w:sz w:val="24"/>
          <w:szCs w:val="24"/>
          <w:lang w:val="en-US"/>
        </w:rPr>
        <w:t xml:space="preserve">medium and 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>short</w:t>
      </w:r>
      <w:r w:rsidR="00E9072B">
        <w:rPr>
          <w:rFonts w:ascii="Arial" w:hAnsi="Arial"/>
          <w:color w:val="auto"/>
          <w:sz w:val="24"/>
          <w:szCs w:val="24"/>
          <w:lang w:val="en-US"/>
        </w:rPr>
        <w:t>-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>term contracts and arrangements</w:t>
      </w:r>
      <w:r w:rsidR="00E9072B">
        <w:rPr>
          <w:rFonts w:ascii="Arial" w:hAnsi="Arial"/>
          <w:color w:val="auto"/>
          <w:sz w:val="24"/>
          <w:szCs w:val="24"/>
          <w:lang w:val="en-US"/>
        </w:rPr>
        <w:t>.  These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 are subject t</w:t>
      </w:r>
      <w:r w:rsidR="00C67BBE" w:rsidRPr="00862127">
        <w:rPr>
          <w:rFonts w:ascii="Arial" w:hAnsi="Arial"/>
          <w:color w:val="auto"/>
          <w:sz w:val="24"/>
          <w:szCs w:val="24"/>
          <w:lang w:val="en-US"/>
        </w:rPr>
        <w:t>o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 </w:t>
      </w:r>
      <w:r w:rsidR="00C67BBE" w:rsidRPr="00862127">
        <w:rPr>
          <w:rFonts w:ascii="Arial" w:hAnsi="Arial"/>
          <w:color w:val="auto"/>
          <w:sz w:val="24"/>
          <w:szCs w:val="24"/>
          <w:lang w:val="en-US"/>
        </w:rPr>
        <w:t>procurement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 and market testing on a regular basis to ensure value for money and/or best environmental option</w:t>
      </w:r>
      <w:r w:rsidR="00C333E9" w:rsidRPr="00862127">
        <w:rPr>
          <w:rFonts w:ascii="Arial" w:hAnsi="Arial"/>
          <w:color w:val="auto"/>
          <w:sz w:val="24"/>
          <w:szCs w:val="24"/>
          <w:lang w:val="en-US"/>
        </w:rPr>
        <w:t>s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 </w:t>
      </w:r>
      <w:r w:rsidR="00E9072B">
        <w:rPr>
          <w:rFonts w:ascii="Arial" w:hAnsi="Arial"/>
          <w:color w:val="auto"/>
          <w:sz w:val="24"/>
          <w:szCs w:val="24"/>
          <w:lang w:val="en-US"/>
        </w:rPr>
        <w:t>is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 being delivered</w:t>
      </w:r>
      <w:r w:rsidR="00C67BBE" w:rsidRPr="00862127">
        <w:rPr>
          <w:rFonts w:ascii="Arial" w:hAnsi="Arial"/>
          <w:color w:val="auto"/>
          <w:sz w:val="24"/>
          <w:szCs w:val="24"/>
          <w:lang w:val="en-US"/>
        </w:rPr>
        <w:t xml:space="preserve"> within the existing waste market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>.</w:t>
      </w:r>
    </w:p>
    <w:p w14:paraId="3A8CCED2" w14:textId="06E94AB0" w:rsidR="00F66DF6" w:rsidRPr="00862127" w:rsidRDefault="00926430" w:rsidP="00A75A7B">
      <w:pPr>
        <w:pStyle w:val="Body"/>
        <w:jc w:val="both"/>
        <w:rPr>
          <w:rFonts w:ascii="Arial" w:hAnsi="Arial"/>
          <w:color w:val="auto"/>
          <w:sz w:val="24"/>
          <w:szCs w:val="24"/>
          <w:lang w:val="en-US"/>
        </w:rPr>
      </w:pPr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The procurement and provision of high quality waste management contracts </w:t>
      </w:r>
      <w:r w:rsidR="00E9072B">
        <w:rPr>
          <w:rFonts w:ascii="Arial" w:hAnsi="Arial"/>
          <w:color w:val="auto"/>
          <w:sz w:val="24"/>
          <w:szCs w:val="24"/>
          <w:lang w:val="en-US"/>
        </w:rPr>
        <w:t>is</w:t>
      </w:r>
      <w:r w:rsidRPr="00862127">
        <w:rPr>
          <w:rFonts w:ascii="Arial" w:hAnsi="Arial"/>
          <w:color w:val="auto"/>
          <w:sz w:val="24"/>
          <w:szCs w:val="24"/>
          <w:lang w:val="en-US"/>
        </w:rPr>
        <w:t xml:space="preserve"> key to the delivery </w:t>
      </w:r>
      <w:r w:rsidR="00B516D0" w:rsidRPr="00862127">
        <w:rPr>
          <w:rFonts w:ascii="Arial" w:hAnsi="Arial"/>
          <w:color w:val="auto"/>
          <w:sz w:val="24"/>
          <w:szCs w:val="24"/>
          <w:lang w:val="en-US"/>
        </w:rPr>
        <w:t>of</w:t>
      </w:r>
      <w:r w:rsidR="00C864B5" w:rsidRPr="00862127">
        <w:rPr>
          <w:rFonts w:ascii="Arial" w:hAnsi="Arial"/>
          <w:color w:val="auto"/>
          <w:sz w:val="24"/>
          <w:szCs w:val="24"/>
          <w:lang w:val="en-US"/>
        </w:rPr>
        <w:t xml:space="preserve"> key</w:t>
      </w:r>
      <w:r w:rsidR="00B516D0" w:rsidRPr="00862127">
        <w:rPr>
          <w:rFonts w:ascii="Arial" w:hAnsi="Arial"/>
          <w:color w:val="auto"/>
          <w:sz w:val="24"/>
          <w:szCs w:val="24"/>
          <w:lang w:val="en-US"/>
        </w:rPr>
        <w:t xml:space="preserve"> strategic objectives</w:t>
      </w:r>
      <w:r w:rsidR="00C864B5" w:rsidRPr="00862127">
        <w:rPr>
          <w:rFonts w:ascii="Arial" w:hAnsi="Arial"/>
          <w:color w:val="auto"/>
          <w:sz w:val="24"/>
          <w:szCs w:val="24"/>
          <w:lang w:val="en-US"/>
        </w:rPr>
        <w:t xml:space="preserve"> in the joint strategy (JMWMS)</w:t>
      </w:r>
      <w:r w:rsidR="00265902" w:rsidRPr="00862127">
        <w:rPr>
          <w:rFonts w:ascii="Arial" w:hAnsi="Arial"/>
          <w:color w:val="auto"/>
          <w:sz w:val="24"/>
          <w:szCs w:val="24"/>
          <w:lang w:val="en-US"/>
        </w:rPr>
        <w:t>;</w:t>
      </w:r>
      <w:r w:rsidR="00B516D0" w:rsidRPr="00862127">
        <w:rPr>
          <w:rFonts w:ascii="Arial" w:hAnsi="Arial"/>
          <w:color w:val="auto"/>
          <w:sz w:val="24"/>
          <w:szCs w:val="24"/>
          <w:lang w:val="en-US"/>
        </w:rPr>
        <w:t xml:space="preserve"> </w:t>
      </w:r>
      <w:r w:rsidR="00265902" w:rsidRPr="00862127">
        <w:rPr>
          <w:rFonts w:ascii="Arial" w:hAnsi="Arial"/>
          <w:color w:val="auto"/>
          <w:sz w:val="24"/>
          <w:szCs w:val="24"/>
          <w:lang w:val="en-US"/>
        </w:rPr>
        <w:t>e</w:t>
      </w:r>
      <w:r w:rsidR="00AC7EC8" w:rsidRPr="00862127">
        <w:rPr>
          <w:rFonts w:ascii="Arial" w:hAnsi="Arial"/>
          <w:color w:val="auto"/>
          <w:sz w:val="24"/>
          <w:szCs w:val="24"/>
          <w:lang w:val="en-US"/>
        </w:rPr>
        <w:t>ffective and eff</w:t>
      </w:r>
      <w:r w:rsidR="00265902" w:rsidRPr="00862127">
        <w:rPr>
          <w:rFonts w:ascii="Arial" w:hAnsi="Arial"/>
          <w:color w:val="auto"/>
          <w:sz w:val="24"/>
          <w:szCs w:val="24"/>
          <w:lang w:val="en-US"/>
        </w:rPr>
        <w:t>icient operations focused on w</w:t>
      </w:r>
      <w:r w:rsidR="00AC7EC8" w:rsidRPr="00862127">
        <w:rPr>
          <w:rFonts w:ascii="Arial" w:hAnsi="Arial"/>
          <w:color w:val="auto"/>
          <w:sz w:val="24"/>
          <w:szCs w:val="24"/>
          <w:lang w:val="en-US"/>
        </w:rPr>
        <w:t>here we want to be in the future</w:t>
      </w:r>
      <w:r w:rsidR="00265902" w:rsidRPr="00862127">
        <w:rPr>
          <w:rFonts w:ascii="Arial" w:hAnsi="Arial"/>
          <w:color w:val="auto"/>
          <w:sz w:val="24"/>
          <w:szCs w:val="24"/>
          <w:lang w:val="en-US"/>
        </w:rPr>
        <w:t xml:space="preserve"> and joined up and consistent approaches u</w:t>
      </w:r>
      <w:r w:rsidR="00AC7EC8" w:rsidRPr="00862127">
        <w:rPr>
          <w:rFonts w:ascii="Arial" w:hAnsi="Arial"/>
          <w:color w:val="auto"/>
          <w:sz w:val="24"/>
          <w:szCs w:val="24"/>
          <w:lang w:val="en-US"/>
        </w:rPr>
        <w:t>sing high-quality data</w:t>
      </w:r>
      <w:r w:rsidR="00265902" w:rsidRPr="00862127">
        <w:rPr>
          <w:rFonts w:ascii="Arial" w:hAnsi="Arial"/>
          <w:color w:val="auto"/>
          <w:sz w:val="24"/>
          <w:szCs w:val="24"/>
          <w:lang w:val="en-US"/>
        </w:rPr>
        <w:t>.</w:t>
      </w:r>
      <w:r w:rsidR="00E9072B">
        <w:rPr>
          <w:rFonts w:ascii="Arial" w:hAnsi="Arial"/>
          <w:color w:val="auto"/>
          <w:sz w:val="24"/>
          <w:szCs w:val="24"/>
          <w:lang w:val="en-US"/>
        </w:rPr>
        <w:t xml:space="preserve">  </w:t>
      </w:r>
      <w:r w:rsidR="00A75A7B" w:rsidRPr="00862127">
        <w:rPr>
          <w:rFonts w:ascii="Arial" w:hAnsi="Arial"/>
          <w:color w:val="auto"/>
          <w:sz w:val="24"/>
          <w:szCs w:val="24"/>
          <w:lang w:val="en-US"/>
        </w:rPr>
        <w:t>Successful procurement of suitable services and arrangements will have a critical r</w:t>
      </w:r>
      <w:r w:rsidR="00AC7EC8" w:rsidRPr="00862127">
        <w:rPr>
          <w:rFonts w:ascii="Arial" w:hAnsi="Arial"/>
          <w:color w:val="auto"/>
          <w:sz w:val="24"/>
          <w:szCs w:val="24"/>
          <w:lang w:val="en-US"/>
        </w:rPr>
        <w:t>ole in delivering the above strategic objectives</w:t>
      </w:r>
      <w:r w:rsidR="00A75A7B" w:rsidRPr="00862127">
        <w:rPr>
          <w:rFonts w:ascii="Arial" w:hAnsi="Arial"/>
          <w:color w:val="auto"/>
          <w:sz w:val="24"/>
          <w:szCs w:val="24"/>
          <w:lang w:val="en-US"/>
        </w:rPr>
        <w:t>.</w:t>
      </w:r>
    </w:p>
    <w:p w14:paraId="2C1CB4C7" w14:textId="71623F4B" w:rsidR="009E028C" w:rsidRPr="003960DF" w:rsidRDefault="009E028C" w:rsidP="009E028C">
      <w:pPr>
        <w:numPr>
          <w:ilvl w:val="0"/>
          <w:numId w:val="2"/>
        </w:numPr>
        <w:spacing w:before="240" w:after="240"/>
        <w:outlineLvl w:val="3"/>
        <w:rPr>
          <w:rFonts w:ascii="Arial" w:hAnsi="Arial" w:cs="Arial"/>
          <w:b/>
          <w:szCs w:val="24"/>
        </w:rPr>
      </w:pPr>
      <w:r w:rsidRPr="006207DB">
        <w:rPr>
          <w:rFonts w:ascii="Arial" w:hAnsi="Arial" w:cs="Arial"/>
          <w:b/>
          <w:szCs w:val="24"/>
          <w:lang w:val="en-US"/>
        </w:rPr>
        <w:t>Dynamic Purchasing System (DPS)</w:t>
      </w:r>
      <w:r>
        <w:rPr>
          <w:rFonts w:ascii="Arial" w:hAnsi="Arial" w:cs="Arial"/>
          <w:b/>
          <w:szCs w:val="24"/>
        </w:rPr>
        <w:t xml:space="preserve"> </w:t>
      </w:r>
      <w:r w:rsidRPr="002509D3">
        <w:rPr>
          <w:rFonts w:ascii="Arial" w:hAnsi="Arial" w:cs="Arial"/>
          <w:b/>
          <w:szCs w:val="24"/>
        </w:rPr>
        <w:t>–</w:t>
      </w:r>
      <w:r w:rsidR="00452E78">
        <w:rPr>
          <w:rFonts w:ascii="Arial" w:hAnsi="Arial" w:cs="Arial"/>
          <w:color w:val="FF0000"/>
          <w:szCs w:val="24"/>
          <w:lang w:val="en-US"/>
        </w:rPr>
        <w:t xml:space="preserve"> </w:t>
      </w:r>
      <w:r w:rsidR="00B82838" w:rsidRPr="00452E78">
        <w:rPr>
          <w:rFonts w:ascii="Arial" w:hAnsi="Arial" w:cs="Arial"/>
          <w:color w:val="000000" w:themeColor="text1"/>
          <w:szCs w:val="24"/>
          <w:lang w:val="en-US"/>
        </w:rPr>
        <w:t xml:space="preserve">In total </w:t>
      </w:r>
      <w:r w:rsidR="006911E3" w:rsidRPr="00452E78">
        <w:rPr>
          <w:rFonts w:ascii="Arial" w:hAnsi="Arial" w:cs="Arial"/>
          <w:color w:val="000000" w:themeColor="text1"/>
          <w:szCs w:val="24"/>
          <w:lang w:val="en-US"/>
        </w:rPr>
        <w:t xml:space="preserve">22 </w:t>
      </w:r>
      <w:r w:rsidRPr="00452E78">
        <w:rPr>
          <w:rFonts w:ascii="Arial" w:hAnsi="Arial" w:cs="Arial"/>
          <w:color w:val="000000" w:themeColor="text1"/>
          <w:szCs w:val="24"/>
          <w:lang w:val="en-US"/>
        </w:rPr>
        <w:t xml:space="preserve">suppliers </w:t>
      </w:r>
      <w:r w:rsidR="00E9072B">
        <w:rPr>
          <w:rFonts w:ascii="Arial" w:hAnsi="Arial" w:cs="Arial"/>
          <w:color w:val="000000" w:themeColor="text1"/>
          <w:szCs w:val="24"/>
          <w:lang w:val="en-US"/>
        </w:rPr>
        <w:t>are</w:t>
      </w:r>
      <w:r w:rsidR="006911E3" w:rsidRPr="00452E78">
        <w:rPr>
          <w:rFonts w:ascii="Arial" w:hAnsi="Arial" w:cs="Arial"/>
          <w:color w:val="000000" w:themeColor="text1"/>
          <w:szCs w:val="24"/>
          <w:lang w:val="en-US"/>
        </w:rPr>
        <w:t xml:space="preserve"> pre-approved</w:t>
      </w:r>
      <w:r w:rsidR="00B82838" w:rsidRPr="00452E78">
        <w:rPr>
          <w:rFonts w:ascii="Arial" w:hAnsi="Arial" w:cs="Arial"/>
          <w:color w:val="000000" w:themeColor="text1"/>
          <w:szCs w:val="24"/>
          <w:lang w:val="en-US"/>
        </w:rPr>
        <w:t xml:space="preserve"> onto the DPS </w:t>
      </w:r>
      <w:r w:rsidRPr="00452E78">
        <w:rPr>
          <w:rFonts w:ascii="Arial" w:hAnsi="Arial" w:cs="Arial"/>
          <w:color w:val="000000" w:themeColor="text1"/>
          <w:szCs w:val="24"/>
          <w:lang w:val="en-US"/>
        </w:rPr>
        <w:t>for the offtake of materia</w:t>
      </w:r>
      <w:r w:rsidR="00B82838" w:rsidRPr="00452E78">
        <w:rPr>
          <w:rFonts w:ascii="Arial" w:hAnsi="Arial" w:cs="Arial"/>
          <w:color w:val="000000" w:themeColor="text1"/>
          <w:szCs w:val="24"/>
          <w:lang w:val="en-US"/>
        </w:rPr>
        <w:t>ls and services. If s</w:t>
      </w:r>
      <w:r w:rsidRPr="00452E78">
        <w:rPr>
          <w:rFonts w:ascii="Arial" w:hAnsi="Arial" w:cs="Arial"/>
          <w:color w:val="000000" w:themeColor="text1"/>
          <w:szCs w:val="24"/>
          <w:lang w:val="en-US"/>
        </w:rPr>
        <w:t xml:space="preserve">uppliers </w:t>
      </w:r>
      <w:r w:rsidR="00B82838" w:rsidRPr="00452E78">
        <w:rPr>
          <w:rFonts w:ascii="Arial" w:hAnsi="Arial" w:cs="Arial"/>
          <w:color w:val="000000" w:themeColor="text1"/>
          <w:szCs w:val="24"/>
          <w:lang w:val="en-US"/>
        </w:rPr>
        <w:t xml:space="preserve">are unsuccessful in their application onto the DPS they </w:t>
      </w:r>
      <w:r w:rsidRPr="00452E78">
        <w:rPr>
          <w:rFonts w:ascii="Arial" w:hAnsi="Arial" w:cs="Arial"/>
          <w:color w:val="000000" w:themeColor="text1"/>
          <w:szCs w:val="24"/>
          <w:lang w:val="en-US"/>
        </w:rPr>
        <w:t>can reapply at any future stage.</w:t>
      </w:r>
      <w:r w:rsidR="00B82838" w:rsidRPr="00452E78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6911E3" w:rsidRPr="00452E78">
        <w:rPr>
          <w:rFonts w:ascii="Arial" w:hAnsi="Arial" w:cs="Arial"/>
          <w:color w:val="000000" w:themeColor="text1"/>
          <w:szCs w:val="24"/>
          <w:lang w:val="en-US"/>
        </w:rPr>
        <w:t xml:space="preserve">The </w:t>
      </w:r>
      <w:r w:rsidR="00452E78" w:rsidRPr="00452E78">
        <w:rPr>
          <w:rFonts w:ascii="Arial" w:hAnsi="Arial" w:cs="Arial"/>
          <w:color w:val="000000" w:themeColor="text1"/>
          <w:szCs w:val="24"/>
          <w:lang w:val="en-US"/>
        </w:rPr>
        <w:t>Contract</w:t>
      </w:r>
      <w:r w:rsidR="00E9072B">
        <w:rPr>
          <w:rFonts w:ascii="Arial" w:hAnsi="Arial" w:cs="Arial"/>
          <w:color w:val="000000" w:themeColor="text1"/>
          <w:szCs w:val="24"/>
          <w:lang w:val="en-US"/>
        </w:rPr>
        <w:t>s and</w:t>
      </w:r>
      <w:r w:rsidR="00452E78" w:rsidRPr="00452E78">
        <w:rPr>
          <w:rFonts w:ascii="Arial" w:hAnsi="Arial" w:cs="Arial"/>
          <w:color w:val="000000" w:themeColor="text1"/>
          <w:szCs w:val="24"/>
          <w:lang w:val="en-US"/>
        </w:rPr>
        <w:t xml:space="preserve"> Procurement Manager is</w:t>
      </w:r>
      <w:r w:rsidRPr="00452E78">
        <w:rPr>
          <w:rFonts w:ascii="Arial" w:hAnsi="Arial" w:cs="Arial"/>
          <w:color w:val="000000" w:themeColor="text1"/>
          <w:szCs w:val="24"/>
          <w:lang w:val="en-US"/>
        </w:rPr>
        <w:t xml:space="preserve"> working closely with potential suppliers to raise awareness of the </w:t>
      </w:r>
      <w:r w:rsidR="006911E3" w:rsidRPr="00452E78">
        <w:rPr>
          <w:rFonts w:ascii="Arial" w:hAnsi="Arial" w:cs="Arial"/>
          <w:color w:val="000000" w:themeColor="text1"/>
          <w:szCs w:val="24"/>
          <w:lang w:val="en-US"/>
        </w:rPr>
        <w:t xml:space="preserve">procurement opportunities that </w:t>
      </w:r>
      <w:r w:rsidR="006911E3" w:rsidRPr="003960DF">
        <w:rPr>
          <w:rFonts w:ascii="Arial" w:hAnsi="Arial" w:cs="Arial"/>
          <w:szCs w:val="24"/>
          <w:lang w:val="en-US"/>
        </w:rPr>
        <w:t>exist within the WLWA DPS to increase and diversify the range of suppliers on the DPS</w:t>
      </w:r>
      <w:r w:rsidRPr="003960DF">
        <w:rPr>
          <w:rFonts w:ascii="Arial" w:hAnsi="Arial" w:cs="Arial"/>
          <w:szCs w:val="24"/>
          <w:lang w:val="en-US"/>
        </w:rPr>
        <w:t xml:space="preserve">. </w:t>
      </w:r>
    </w:p>
    <w:p w14:paraId="2FCBF878" w14:textId="787FFE43" w:rsidR="008312B0" w:rsidRPr="003960DF" w:rsidRDefault="003960DF" w:rsidP="00895249">
      <w:pPr>
        <w:ind w:left="142" w:firstLine="0"/>
        <w:rPr>
          <w:rFonts w:ascii="Arial" w:hAnsi="Arial" w:cs="Arial"/>
          <w:szCs w:val="24"/>
          <w:lang w:val="en-US"/>
        </w:rPr>
      </w:pPr>
      <w:r w:rsidRPr="003960DF">
        <w:rPr>
          <w:rFonts w:ascii="Arial" w:hAnsi="Arial" w:cs="Arial"/>
          <w:szCs w:val="24"/>
          <w:lang w:val="en-US"/>
        </w:rPr>
        <w:t>The</w:t>
      </w:r>
      <w:r w:rsidR="009E028C" w:rsidRPr="003960DF">
        <w:rPr>
          <w:rFonts w:ascii="Arial" w:hAnsi="Arial" w:cs="Arial"/>
          <w:szCs w:val="24"/>
          <w:lang w:val="en-US"/>
        </w:rPr>
        <w:t xml:space="preserve"> DPS will also support the boroughs by providing them with a procurement vehicle that offers greater flexibility, more efficiency and access to a wide range of pre-approved and specialist suppliers.</w:t>
      </w:r>
      <w:r w:rsidR="008312B0" w:rsidRPr="003960DF">
        <w:rPr>
          <w:rFonts w:ascii="Arial" w:hAnsi="Arial" w:cs="Arial"/>
          <w:szCs w:val="24"/>
          <w:lang w:val="en-US"/>
        </w:rPr>
        <w:t xml:space="preserve"> </w:t>
      </w:r>
    </w:p>
    <w:p w14:paraId="645005F1" w14:textId="2BA75260" w:rsidR="009E028C" w:rsidRPr="00362C71" w:rsidRDefault="008312B0" w:rsidP="00895249">
      <w:pPr>
        <w:ind w:left="142" w:firstLine="0"/>
        <w:rPr>
          <w:rFonts w:ascii="Arial" w:hAnsi="Arial" w:cs="Arial"/>
          <w:color w:val="000000" w:themeColor="text1"/>
          <w:szCs w:val="24"/>
          <w:lang w:val="en-US"/>
        </w:rPr>
      </w:pPr>
      <w:r w:rsidRPr="00362C71">
        <w:rPr>
          <w:rFonts w:ascii="Arial" w:hAnsi="Arial" w:cs="Arial"/>
          <w:color w:val="000000" w:themeColor="text1"/>
          <w:szCs w:val="24"/>
          <w:lang w:val="en-US"/>
        </w:rPr>
        <w:lastRenderedPageBreak/>
        <w:t xml:space="preserve">The DPS has been successfully used to carry out the </w:t>
      </w:r>
      <w:proofErr w:type="spellStart"/>
      <w:r w:rsidRPr="00362C71">
        <w:rPr>
          <w:rFonts w:ascii="Arial" w:hAnsi="Arial" w:cs="Arial"/>
          <w:color w:val="000000" w:themeColor="text1"/>
          <w:szCs w:val="24"/>
          <w:lang w:val="en-US"/>
        </w:rPr>
        <w:t>Ealing</w:t>
      </w:r>
      <w:proofErr w:type="spellEnd"/>
      <w:r w:rsidRPr="00362C71">
        <w:rPr>
          <w:rFonts w:ascii="Arial" w:hAnsi="Arial" w:cs="Arial"/>
          <w:color w:val="000000" w:themeColor="text1"/>
          <w:szCs w:val="24"/>
          <w:lang w:val="en-US"/>
        </w:rPr>
        <w:t xml:space="preserve"> MRF procurement </w:t>
      </w:r>
      <w:r w:rsidR="00452E78" w:rsidRPr="00362C71">
        <w:rPr>
          <w:rFonts w:ascii="Arial" w:hAnsi="Arial" w:cs="Arial"/>
          <w:color w:val="000000" w:themeColor="text1"/>
          <w:szCs w:val="24"/>
          <w:lang w:val="en-US"/>
        </w:rPr>
        <w:t xml:space="preserve">and </w:t>
      </w:r>
      <w:r w:rsidRPr="00362C71">
        <w:rPr>
          <w:rFonts w:ascii="Arial" w:hAnsi="Arial" w:cs="Arial"/>
          <w:color w:val="000000" w:themeColor="text1"/>
          <w:szCs w:val="24"/>
          <w:lang w:val="en-US"/>
        </w:rPr>
        <w:t xml:space="preserve">will </w:t>
      </w:r>
      <w:r w:rsidR="00452E78" w:rsidRPr="00362C71">
        <w:rPr>
          <w:rFonts w:ascii="Arial" w:hAnsi="Arial" w:cs="Arial"/>
          <w:color w:val="000000" w:themeColor="text1"/>
          <w:szCs w:val="24"/>
          <w:lang w:val="en-US"/>
        </w:rPr>
        <w:t xml:space="preserve">potentially </w:t>
      </w:r>
      <w:r w:rsidR="003960DF">
        <w:rPr>
          <w:rFonts w:ascii="Arial" w:hAnsi="Arial" w:cs="Arial"/>
          <w:color w:val="000000" w:themeColor="text1"/>
          <w:szCs w:val="24"/>
          <w:lang w:val="en-US"/>
        </w:rPr>
        <w:t xml:space="preserve">be </w:t>
      </w:r>
      <w:r w:rsidRPr="00362C71">
        <w:rPr>
          <w:rFonts w:ascii="Arial" w:hAnsi="Arial" w:cs="Arial"/>
          <w:color w:val="000000" w:themeColor="text1"/>
          <w:szCs w:val="24"/>
          <w:lang w:val="en-US"/>
        </w:rPr>
        <w:t xml:space="preserve">used to tender </w:t>
      </w:r>
      <w:r w:rsidR="00452E78" w:rsidRPr="00362C71">
        <w:rPr>
          <w:rFonts w:ascii="Arial" w:hAnsi="Arial" w:cs="Arial"/>
          <w:color w:val="000000" w:themeColor="text1"/>
          <w:szCs w:val="24"/>
          <w:lang w:val="en-US"/>
        </w:rPr>
        <w:t>the treatment of mattresses</w:t>
      </w:r>
      <w:r w:rsidR="003960DF">
        <w:rPr>
          <w:rFonts w:ascii="Arial" w:hAnsi="Arial" w:cs="Arial"/>
          <w:color w:val="000000" w:themeColor="text1"/>
          <w:szCs w:val="24"/>
          <w:lang w:val="en-US"/>
        </w:rPr>
        <w:t>, treatment of g</w:t>
      </w:r>
      <w:r w:rsidR="00362C71" w:rsidRPr="00362C71">
        <w:rPr>
          <w:rFonts w:ascii="Arial" w:hAnsi="Arial" w:cs="Arial"/>
          <w:color w:val="000000" w:themeColor="text1"/>
          <w:szCs w:val="24"/>
          <w:lang w:val="en-US"/>
        </w:rPr>
        <w:t>reen waste</w:t>
      </w:r>
      <w:r w:rsidR="00452E78" w:rsidRPr="00362C71">
        <w:rPr>
          <w:rFonts w:ascii="Arial" w:hAnsi="Arial" w:cs="Arial"/>
          <w:color w:val="000000" w:themeColor="text1"/>
          <w:szCs w:val="24"/>
          <w:lang w:val="en-US"/>
        </w:rPr>
        <w:t xml:space="preserve"> and </w:t>
      </w:r>
      <w:r w:rsidR="003960DF">
        <w:rPr>
          <w:rFonts w:ascii="Arial" w:hAnsi="Arial" w:cs="Arial"/>
          <w:color w:val="000000" w:themeColor="text1"/>
          <w:szCs w:val="24"/>
          <w:lang w:val="en-US"/>
        </w:rPr>
        <w:t xml:space="preserve">for </w:t>
      </w:r>
      <w:r w:rsidRPr="00362C71">
        <w:rPr>
          <w:rFonts w:ascii="Arial" w:hAnsi="Arial" w:cs="Arial"/>
          <w:color w:val="000000" w:themeColor="text1"/>
          <w:szCs w:val="24"/>
          <w:lang w:val="en-US"/>
        </w:rPr>
        <w:t>mini competitions for the treatment</w:t>
      </w:r>
      <w:r w:rsidR="003960DF">
        <w:rPr>
          <w:rFonts w:ascii="Arial" w:hAnsi="Arial" w:cs="Arial"/>
          <w:color w:val="000000" w:themeColor="text1"/>
          <w:szCs w:val="24"/>
          <w:lang w:val="en-US"/>
        </w:rPr>
        <w:t>/</w:t>
      </w:r>
      <w:r w:rsidRPr="00362C71">
        <w:rPr>
          <w:rFonts w:ascii="Arial" w:hAnsi="Arial" w:cs="Arial"/>
          <w:color w:val="000000" w:themeColor="text1"/>
          <w:szCs w:val="24"/>
          <w:lang w:val="en-US"/>
        </w:rPr>
        <w:t>recycling of a range of materials from HRRC sites.</w:t>
      </w:r>
    </w:p>
    <w:p w14:paraId="6D00CB9C" w14:textId="0C404BB6" w:rsidR="00414427" w:rsidRPr="00414427" w:rsidRDefault="00843F52" w:rsidP="00926430">
      <w:pPr>
        <w:numPr>
          <w:ilvl w:val="0"/>
          <w:numId w:val="2"/>
        </w:numPr>
        <w:spacing w:before="240"/>
        <w:rPr>
          <w:i/>
        </w:rPr>
      </w:pPr>
      <w:r w:rsidRPr="00081574">
        <w:rPr>
          <w:rFonts w:ascii="Arial" w:hAnsi="Arial" w:cs="Arial"/>
          <w:b/>
          <w:szCs w:val="24"/>
        </w:rPr>
        <w:t>Authority Contract Register</w:t>
      </w:r>
      <w:r w:rsidR="006A5D8E">
        <w:rPr>
          <w:rFonts w:ascii="Arial" w:hAnsi="Arial" w:cs="Arial"/>
          <w:b/>
          <w:szCs w:val="24"/>
        </w:rPr>
        <w:t xml:space="preserve"> </w:t>
      </w:r>
      <w:r w:rsidR="006A5D8E" w:rsidRPr="002509D3">
        <w:rPr>
          <w:rFonts w:ascii="Arial" w:hAnsi="Arial" w:cs="Arial"/>
          <w:b/>
          <w:szCs w:val="24"/>
        </w:rPr>
        <w:t>–</w:t>
      </w:r>
      <w:r w:rsidR="00612B21">
        <w:rPr>
          <w:rFonts w:ascii="Arial" w:hAnsi="Arial" w:cs="Arial"/>
          <w:b/>
          <w:szCs w:val="24"/>
        </w:rPr>
        <w:t xml:space="preserve"> </w:t>
      </w:r>
      <w:r w:rsidR="00731B23">
        <w:rPr>
          <w:rFonts w:ascii="Arial" w:hAnsi="Arial" w:cs="Arial"/>
          <w:szCs w:val="24"/>
        </w:rPr>
        <w:t>The</w:t>
      </w:r>
      <w:r w:rsidR="00926430" w:rsidRPr="00926430">
        <w:rPr>
          <w:rFonts w:ascii="Arial" w:hAnsi="Arial" w:cs="Arial"/>
          <w:szCs w:val="24"/>
        </w:rPr>
        <w:t xml:space="preserve"> Contract Register</w:t>
      </w:r>
      <w:r w:rsidR="00362C71">
        <w:rPr>
          <w:rFonts w:ascii="Arial" w:hAnsi="Arial" w:cs="Arial"/>
          <w:szCs w:val="24"/>
        </w:rPr>
        <w:t xml:space="preserve"> for 2021/22</w:t>
      </w:r>
      <w:r w:rsidR="00926430" w:rsidRPr="00926430">
        <w:rPr>
          <w:rFonts w:ascii="Arial" w:hAnsi="Arial" w:cs="Arial"/>
          <w:szCs w:val="24"/>
        </w:rPr>
        <w:t xml:space="preserve"> </w:t>
      </w:r>
      <w:r w:rsidR="00731B23">
        <w:rPr>
          <w:rFonts w:ascii="Arial" w:hAnsi="Arial" w:cs="Arial"/>
          <w:szCs w:val="24"/>
        </w:rPr>
        <w:t>has</w:t>
      </w:r>
      <w:r w:rsidR="00926430" w:rsidRPr="00926430">
        <w:rPr>
          <w:rFonts w:ascii="Arial" w:hAnsi="Arial" w:cs="Arial"/>
          <w:szCs w:val="24"/>
        </w:rPr>
        <w:t xml:space="preserve"> be</w:t>
      </w:r>
      <w:r w:rsidR="00731B23">
        <w:rPr>
          <w:rFonts w:ascii="Arial" w:hAnsi="Arial" w:cs="Arial"/>
          <w:szCs w:val="24"/>
        </w:rPr>
        <w:t>en</w:t>
      </w:r>
      <w:r w:rsidR="00926430" w:rsidRPr="00926430">
        <w:rPr>
          <w:rFonts w:ascii="Arial" w:hAnsi="Arial" w:cs="Arial"/>
          <w:szCs w:val="24"/>
        </w:rPr>
        <w:t xml:space="preserve"> published on the Authority’s website in </w:t>
      </w:r>
      <w:r w:rsidR="00C67BBE">
        <w:rPr>
          <w:rFonts w:ascii="Arial" w:hAnsi="Arial" w:cs="Arial"/>
          <w:szCs w:val="24"/>
        </w:rPr>
        <w:t xml:space="preserve">compliance </w:t>
      </w:r>
      <w:r w:rsidR="00926430" w:rsidRPr="00926430">
        <w:rPr>
          <w:rFonts w:ascii="Arial" w:hAnsi="Arial" w:cs="Arial"/>
          <w:szCs w:val="24"/>
        </w:rPr>
        <w:t xml:space="preserve">with the Local Government Transparency Code 2014 </w:t>
      </w:r>
      <w:r w:rsidR="00926430" w:rsidRPr="005B4D5F">
        <w:rPr>
          <w:rFonts w:ascii="Arial" w:hAnsi="Arial" w:cs="Arial"/>
          <w:szCs w:val="24"/>
        </w:rPr>
        <w:t>requirements</w:t>
      </w:r>
      <w:r w:rsidR="00926430" w:rsidRPr="00452E78">
        <w:rPr>
          <w:rFonts w:ascii="Arial" w:hAnsi="Arial" w:cs="Arial"/>
          <w:color w:val="FF0000"/>
          <w:szCs w:val="24"/>
        </w:rPr>
        <w:t>.</w:t>
      </w:r>
      <w:r w:rsidR="00731B23" w:rsidRPr="00452E78">
        <w:rPr>
          <w:rFonts w:ascii="Arial" w:hAnsi="Arial" w:cs="Arial"/>
          <w:color w:val="FF0000"/>
          <w:szCs w:val="24"/>
        </w:rPr>
        <w:t xml:space="preserve"> </w:t>
      </w:r>
      <w:hyperlink r:id="rId8" w:history="1">
        <w:r w:rsidR="003A7910" w:rsidRPr="003960DF">
          <w:rPr>
            <w:rStyle w:val="Hyperlink"/>
            <w:rFonts w:ascii="Arial" w:hAnsi="Arial" w:cs="Arial"/>
            <w:szCs w:val="24"/>
          </w:rPr>
          <w:t>Click here</w:t>
        </w:r>
      </w:hyperlink>
      <w:r w:rsidR="00926430" w:rsidRPr="003960DF">
        <w:rPr>
          <w:rFonts w:ascii="Arial" w:hAnsi="Arial" w:cs="Arial"/>
          <w:szCs w:val="24"/>
        </w:rPr>
        <w:t xml:space="preserve"> </w:t>
      </w:r>
      <w:r w:rsidR="00414427" w:rsidRPr="003960DF">
        <w:rPr>
          <w:rFonts w:ascii="Arial" w:hAnsi="Arial" w:cs="Arial"/>
          <w:szCs w:val="24"/>
        </w:rPr>
        <w:t xml:space="preserve">for </w:t>
      </w:r>
      <w:r w:rsidR="00414427">
        <w:rPr>
          <w:rFonts w:ascii="Arial" w:hAnsi="Arial" w:cs="Arial"/>
          <w:szCs w:val="24"/>
        </w:rPr>
        <w:t xml:space="preserve">a link to the website page hosting the Contracts Register. </w:t>
      </w:r>
    </w:p>
    <w:p w14:paraId="52901070" w14:textId="0714637A" w:rsidR="00006FE3" w:rsidRPr="00E7507F" w:rsidRDefault="00926430" w:rsidP="00926430">
      <w:pPr>
        <w:numPr>
          <w:ilvl w:val="0"/>
          <w:numId w:val="2"/>
        </w:numPr>
        <w:spacing w:before="240"/>
        <w:rPr>
          <w:i/>
        </w:rPr>
      </w:pPr>
      <w:r w:rsidRPr="00926430">
        <w:rPr>
          <w:rFonts w:ascii="Arial" w:hAnsi="Arial" w:cs="Arial"/>
          <w:szCs w:val="24"/>
        </w:rPr>
        <w:t xml:space="preserve">The Contract Register details the Authority’s current contracts for not only waste management operations but other goods and services where their expected value exceeds the </w:t>
      </w:r>
      <w:r w:rsidR="00C67BBE">
        <w:rPr>
          <w:rFonts w:ascii="Arial" w:hAnsi="Arial" w:cs="Arial"/>
          <w:szCs w:val="24"/>
        </w:rPr>
        <w:t xml:space="preserve">£25,000 </w:t>
      </w:r>
      <w:r w:rsidRPr="00926430">
        <w:rPr>
          <w:rFonts w:ascii="Arial" w:hAnsi="Arial" w:cs="Arial"/>
          <w:szCs w:val="24"/>
        </w:rPr>
        <w:t>threshold for publication.</w:t>
      </w:r>
      <w:r w:rsidR="00F5287E">
        <w:rPr>
          <w:rFonts w:ascii="Arial" w:hAnsi="Arial" w:cs="Arial"/>
          <w:szCs w:val="24"/>
        </w:rPr>
        <w:t xml:space="preserve"> </w:t>
      </w:r>
      <w:r w:rsidRPr="00926430">
        <w:rPr>
          <w:rFonts w:ascii="Arial" w:hAnsi="Arial" w:cs="Arial"/>
          <w:szCs w:val="24"/>
        </w:rPr>
        <w:t>Included are the details of expiry dates, review dates, approximate annual value and comments relating to the ongoing manage</w:t>
      </w:r>
      <w:r w:rsidR="002C2F84">
        <w:rPr>
          <w:rFonts w:ascii="Arial" w:hAnsi="Arial" w:cs="Arial"/>
          <w:szCs w:val="24"/>
        </w:rPr>
        <w:t>ment of these services.  A</w:t>
      </w:r>
      <w:r w:rsidRPr="00926430">
        <w:rPr>
          <w:rFonts w:ascii="Arial" w:hAnsi="Arial" w:cs="Arial"/>
          <w:szCs w:val="24"/>
        </w:rPr>
        <w:t xml:space="preserve">s well as </w:t>
      </w:r>
      <w:r w:rsidR="002C18CD">
        <w:rPr>
          <w:rFonts w:ascii="Arial" w:hAnsi="Arial" w:cs="Arial"/>
          <w:szCs w:val="24"/>
        </w:rPr>
        <w:t xml:space="preserve">providing statutory </w:t>
      </w:r>
      <w:r w:rsidRPr="00926430">
        <w:rPr>
          <w:rFonts w:ascii="Arial" w:hAnsi="Arial" w:cs="Arial"/>
          <w:szCs w:val="24"/>
        </w:rPr>
        <w:t>information, the publication of the Contract</w:t>
      </w:r>
      <w:r w:rsidR="007D4683">
        <w:rPr>
          <w:rFonts w:ascii="Arial" w:hAnsi="Arial" w:cs="Arial"/>
          <w:szCs w:val="24"/>
        </w:rPr>
        <w:t>s</w:t>
      </w:r>
      <w:r w:rsidRPr="00926430">
        <w:rPr>
          <w:rFonts w:ascii="Arial" w:hAnsi="Arial" w:cs="Arial"/>
          <w:szCs w:val="24"/>
        </w:rPr>
        <w:t xml:space="preserve"> Register will permit potential contracting partners’ to identify upcoming</w:t>
      </w:r>
      <w:r w:rsidR="00414427">
        <w:rPr>
          <w:rFonts w:ascii="Arial" w:hAnsi="Arial" w:cs="Arial"/>
          <w:szCs w:val="24"/>
        </w:rPr>
        <w:t xml:space="preserve"> future tendering opportunities.</w:t>
      </w:r>
    </w:p>
    <w:p w14:paraId="06F3CD4F" w14:textId="355608D9" w:rsidR="003960DF" w:rsidRPr="00C603A9" w:rsidRDefault="00AC525E" w:rsidP="00C603A9">
      <w:pPr>
        <w:numPr>
          <w:ilvl w:val="0"/>
          <w:numId w:val="2"/>
        </w:numPr>
        <w:spacing w:before="240"/>
        <w:rPr>
          <w:rFonts w:ascii="Arial" w:hAnsi="Arial" w:cs="Arial"/>
          <w:lang w:val="en-US"/>
        </w:rPr>
      </w:pPr>
      <w:r w:rsidRPr="00314217">
        <w:rPr>
          <w:rFonts w:ascii="Arial" w:hAnsi="Arial" w:cs="Arial"/>
          <w:b/>
          <w:szCs w:val="24"/>
        </w:rPr>
        <w:t xml:space="preserve">Authority </w:t>
      </w:r>
      <w:r w:rsidR="00926430" w:rsidRPr="00926430">
        <w:rPr>
          <w:rFonts w:ascii="Arial" w:hAnsi="Arial" w:cs="Arial"/>
          <w:b/>
          <w:szCs w:val="24"/>
        </w:rPr>
        <w:t>Contracts and Procurement Rules</w:t>
      </w:r>
      <w:r w:rsidR="006A5D8E">
        <w:rPr>
          <w:rFonts w:ascii="Arial" w:hAnsi="Arial" w:cs="Arial"/>
          <w:b/>
          <w:szCs w:val="24"/>
        </w:rPr>
        <w:t xml:space="preserve"> </w:t>
      </w:r>
      <w:r w:rsidR="006A5D8E" w:rsidRPr="002509D3">
        <w:rPr>
          <w:rFonts w:ascii="Arial" w:hAnsi="Arial" w:cs="Arial"/>
          <w:b/>
          <w:szCs w:val="24"/>
        </w:rPr>
        <w:t>–</w:t>
      </w:r>
      <w:r w:rsidR="006A5D8E">
        <w:rPr>
          <w:rFonts w:ascii="Arial" w:hAnsi="Arial" w:cs="Arial"/>
          <w:b/>
          <w:szCs w:val="24"/>
        </w:rPr>
        <w:t xml:space="preserve"> </w:t>
      </w:r>
      <w:r w:rsidR="006A5D8E" w:rsidRPr="006A5D8E">
        <w:rPr>
          <w:rFonts w:ascii="Arial" w:hAnsi="Arial" w:cs="Arial"/>
          <w:szCs w:val="24"/>
        </w:rPr>
        <w:t xml:space="preserve">The </w:t>
      </w:r>
      <w:r w:rsidR="00452E78">
        <w:rPr>
          <w:rFonts w:ascii="Arial" w:hAnsi="Arial" w:cs="Arial"/>
          <w:szCs w:val="24"/>
        </w:rPr>
        <w:t xml:space="preserve">updated </w:t>
      </w:r>
      <w:r w:rsidR="006A5D8E" w:rsidRPr="006A5D8E">
        <w:rPr>
          <w:rFonts w:ascii="Arial" w:hAnsi="Arial" w:cs="Arial"/>
          <w:szCs w:val="24"/>
        </w:rPr>
        <w:t xml:space="preserve">Contracts and Procurement Rules were approved at the </w:t>
      </w:r>
      <w:r w:rsidR="00452E78">
        <w:rPr>
          <w:rFonts w:ascii="Arial" w:hAnsi="Arial" w:cs="Arial"/>
          <w:szCs w:val="24"/>
        </w:rPr>
        <w:t>December 2020 Authority meeting. T</w:t>
      </w:r>
      <w:r w:rsidR="000A1F8A">
        <w:rPr>
          <w:rFonts w:ascii="Arial" w:hAnsi="Arial" w:cs="Arial"/>
          <w:szCs w:val="24"/>
        </w:rPr>
        <w:t xml:space="preserve">hese rules are now operational and all staff are procuring in line with these rules. WLWA </w:t>
      </w:r>
      <w:r w:rsidR="00452E78">
        <w:rPr>
          <w:rFonts w:ascii="Arial" w:hAnsi="Arial" w:cs="Arial"/>
          <w:szCs w:val="24"/>
        </w:rPr>
        <w:t xml:space="preserve">staff have </w:t>
      </w:r>
      <w:r w:rsidR="000A1F8A">
        <w:rPr>
          <w:rFonts w:ascii="Arial" w:hAnsi="Arial" w:cs="Arial"/>
          <w:szCs w:val="24"/>
        </w:rPr>
        <w:t xml:space="preserve">also </w:t>
      </w:r>
      <w:r w:rsidR="00452E78">
        <w:rPr>
          <w:rFonts w:ascii="Arial" w:hAnsi="Arial" w:cs="Arial"/>
          <w:szCs w:val="24"/>
        </w:rPr>
        <w:t xml:space="preserve">been updated and trained on the changes to the Procurement rules. </w:t>
      </w:r>
      <w:r w:rsidR="000A1F8A">
        <w:rPr>
          <w:rFonts w:ascii="Arial" w:hAnsi="Arial" w:cs="Arial"/>
          <w:szCs w:val="24"/>
        </w:rPr>
        <w:t>The</w:t>
      </w:r>
      <w:r w:rsidR="00452E78">
        <w:rPr>
          <w:rFonts w:ascii="Arial" w:hAnsi="Arial" w:cs="Arial"/>
          <w:szCs w:val="24"/>
        </w:rPr>
        <w:t xml:space="preserve"> Procurement Review Board </w:t>
      </w:r>
      <w:r w:rsidR="00E9072B">
        <w:rPr>
          <w:rFonts w:ascii="Arial" w:hAnsi="Arial" w:cs="Arial"/>
          <w:szCs w:val="24"/>
        </w:rPr>
        <w:t>is</w:t>
      </w:r>
      <w:r w:rsidR="00452E78">
        <w:rPr>
          <w:rFonts w:ascii="Arial" w:hAnsi="Arial" w:cs="Arial"/>
          <w:szCs w:val="24"/>
        </w:rPr>
        <w:t xml:space="preserve"> established and meet</w:t>
      </w:r>
      <w:r w:rsidR="00E9072B">
        <w:rPr>
          <w:rFonts w:ascii="Arial" w:hAnsi="Arial" w:cs="Arial"/>
          <w:szCs w:val="24"/>
        </w:rPr>
        <w:t>s</w:t>
      </w:r>
      <w:r w:rsidR="00452E78">
        <w:rPr>
          <w:rFonts w:ascii="Arial" w:hAnsi="Arial" w:cs="Arial"/>
          <w:szCs w:val="24"/>
        </w:rPr>
        <w:t xml:space="preserve"> monthly to discuss </w:t>
      </w:r>
      <w:r w:rsidR="003960DF">
        <w:rPr>
          <w:rFonts w:ascii="Arial" w:hAnsi="Arial" w:cs="Arial"/>
          <w:szCs w:val="24"/>
        </w:rPr>
        <w:t xml:space="preserve">the </w:t>
      </w:r>
      <w:r w:rsidR="00452E78">
        <w:rPr>
          <w:rFonts w:ascii="Arial" w:hAnsi="Arial" w:cs="Arial"/>
          <w:szCs w:val="24"/>
        </w:rPr>
        <w:t>busi</w:t>
      </w:r>
      <w:r w:rsidR="003960DF">
        <w:rPr>
          <w:rFonts w:ascii="Arial" w:hAnsi="Arial" w:cs="Arial"/>
          <w:szCs w:val="24"/>
        </w:rPr>
        <w:t>ness cases for new procurements.</w:t>
      </w:r>
      <w:r w:rsidR="000A1F8A">
        <w:rPr>
          <w:rFonts w:ascii="Arial" w:hAnsi="Arial" w:cs="Arial"/>
          <w:szCs w:val="24"/>
        </w:rPr>
        <w:t xml:space="preserve"> WLWA will ensure the rules are updated in accordance with procurement process changes resulting from the UK’s exit from the European Union.</w:t>
      </w:r>
    </w:p>
    <w:p w14:paraId="20CCE6B6" w14:textId="7A2B532D" w:rsidR="00EA6545" w:rsidRPr="00E543F5" w:rsidRDefault="00895249" w:rsidP="00E543F5">
      <w:pPr>
        <w:numPr>
          <w:ilvl w:val="0"/>
          <w:numId w:val="2"/>
        </w:numPr>
        <w:pBdr>
          <w:top w:val="nil"/>
        </w:pBdr>
        <w:tabs>
          <w:tab w:val="left" w:pos="227"/>
          <w:tab w:val="left" w:pos="454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</w:tabs>
        <w:rPr>
          <w:rFonts w:ascii="Arial" w:hAnsi="Arial"/>
          <w:color w:val="FF0000"/>
          <w:szCs w:val="24"/>
          <w:lang w:val="en-US"/>
        </w:rPr>
      </w:pPr>
      <w:r w:rsidRPr="00895249">
        <w:rPr>
          <w:rFonts w:ascii="Arial" w:hAnsi="Arial" w:cs="Arial"/>
          <w:b/>
          <w:szCs w:val="24"/>
        </w:rPr>
        <w:t xml:space="preserve">Procurement Plan – </w:t>
      </w:r>
      <w:r w:rsidRPr="003F7CB0">
        <w:rPr>
          <w:rFonts w:ascii="Arial" w:hAnsi="Arial" w:cs="Arial"/>
          <w:szCs w:val="24"/>
        </w:rPr>
        <w:t>The</w:t>
      </w:r>
      <w:r w:rsidR="00F360C9" w:rsidRPr="003F7CB0">
        <w:rPr>
          <w:rFonts w:ascii="Arial" w:hAnsi="Arial"/>
          <w:szCs w:val="24"/>
          <w:lang w:val="en-US"/>
        </w:rPr>
        <w:t xml:space="preserve"> </w:t>
      </w:r>
      <w:r w:rsidR="00052ED9">
        <w:rPr>
          <w:rFonts w:ascii="Arial" w:hAnsi="Arial"/>
          <w:szCs w:val="24"/>
          <w:lang w:val="en-US"/>
        </w:rPr>
        <w:t>table</w:t>
      </w:r>
      <w:r w:rsidR="00F360C9" w:rsidRPr="003F7CB0">
        <w:rPr>
          <w:rFonts w:ascii="Arial" w:hAnsi="Arial"/>
          <w:szCs w:val="24"/>
          <w:lang w:val="en-US"/>
        </w:rPr>
        <w:t xml:space="preserve"> below presents</w:t>
      </w:r>
      <w:r w:rsidRPr="003F7CB0">
        <w:rPr>
          <w:rFonts w:ascii="Arial" w:hAnsi="Arial"/>
          <w:szCs w:val="24"/>
          <w:lang w:val="en-US"/>
        </w:rPr>
        <w:t xml:space="preserve"> the </w:t>
      </w:r>
      <w:r w:rsidR="00934A3E">
        <w:rPr>
          <w:rFonts w:ascii="Arial" w:hAnsi="Arial"/>
          <w:szCs w:val="24"/>
          <w:lang w:val="en-US"/>
        </w:rPr>
        <w:t>projected</w:t>
      </w:r>
      <w:r w:rsidR="00EA6545">
        <w:rPr>
          <w:rFonts w:ascii="Arial" w:hAnsi="Arial"/>
          <w:szCs w:val="24"/>
          <w:lang w:val="en-US"/>
        </w:rPr>
        <w:t xml:space="preserve"> procurements coming up in </w:t>
      </w:r>
      <w:r w:rsidR="000121BB">
        <w:rPr>
          <w:rFonts w:ascii="Arial" w:hAnsi="Arial"/>
          <w:szCs w:val="24"/>
          <w:lang w:val="en-US"/>
        </w:rPr>
        <w:t>the 2021/22</w:t>
      </w:r>
      <w:r w:rsidR="00EA6545" w:rsidRPr="0026614B">
        <w:rPr>
          <w:rFonts w:ascii="Arial" w:hAnsi="Arial"/>
          <w:szCs w:val="24"/>
          <w:lang w:val="en-US"/>
        </w:rPr>
        <w:t xml:space="preserve"> </w:t>
      </w:r>
      <w:r w:rsidRPr="0026614B">
        <w:rPr>
          <w:rFonts w:ascii="Arial" w:hAnsi="Arial"/>
          <w:szCs w:val="24"/>
          <w:lang w:val="en-US"/>
        </w:rPr>
        <w:t xml:space="preserve">financial year.  </w:t>
      </w:r>
      <w:r w:rsidR="00E543F5">
        <w:rPr>
          <w:rFonts w:ascii="Arial" w:hAnsi="Arial"/>
          <w:szCs w:val="24"/>
          <w:lang w:val="en-US"/>
        </w:rPr>
        <w:t xml:space="preserve">The business cases for procurements are </w:t>
      </w:r>
      <w:proofErr w:type="spellStart"/>
      <w:r w:rsidR="00E543F5">
        <w:rPr>
          <w:rFonts w:ascii="Arial" w:hAnsi="Arial"/>
          <w:szCs w:val="24"/>
          <w:lang w:val="en-US"/>
        </w:rPr>
        <w:t>analysed</w:t>
      </w:r>
      <w:proofErr w:type="spellEnd"/>
      <w:r w:rsidR="00934A3E" w:rsidRPr="00E543F5">
        <w:rPr>
          <w:rFonts w:ascii="Arial" w:hAnsi="Arial" w:cs="Arial"/>
          <w:color w:val="000000" w:themeColor="text1"/>
          <w:szCs w:val="24"/>
          <w:lang w:val="en-US"/>
        </w:rPr>
        <w:t xml:space="preserve"> on the basis of its </w:t>
      </w:r>
      <w:r w:rsidR="00AE410A" w:rsidRPr="00E543F5">
        <w:rPr>
          <w:rFonts w:ascii="Arial" w:hAnsi="Arial" w:cs="Arial"/>
          <w:color w:val="000000" w:themeColor="text1"/>
          <w:szCs w:val="24"/>
          <w:lang w:val="en-US"/>
        </w:rPr>
        <w:t>benefit to WLWA strategic objectives</w:t>
      </w:r>
      <w:r w:rsidR="00E543F5">
        <w:rPr>
          <w:rFonts w:ascii="Arial" w:hAnsi="Arial" w:cs="Arial"/>
          <w:color w:val="000000" w:themeColor="text1"/>
          <w:szCs w:val="24"/>
          <w:lang w:val="en-US"/>
        </w:rPr>
        <w:t>, outcome of market research</w:t>
      </w:r>
      <w:r w:rsidR="00E543F5" w:rsidRPr="00E543F5">
        <w:rPr>
          <w:rFonts w:ascii="Arial" w:hAnsi="Arial" w:cs="Arial"/>
          <w:color w:val="000000" w:themeColor="text1"/>
          <w:szCs w:val="24"/>
          <w:lang w:val="en-US"/>
        </w:rPr>
        <w:t xml:space="preserve"> </w:t>
      </w:r>
      <w:r w:rsidR="00E543F5">
        <w:rPr>
          <w:rFonts w:ascii="Arial" w:hAnsi="Arial" w:cs="Arial"/>
          <w:color w:val="000000" w:themeColor="text1"/>
          <w:szCs w:val="24"/>
          <w:lang w:val="en-US"/>
        </w:rPr>
        <w:t xml:space="preserve">and </w:t>
      </w:r>
      <w:r w:rsidR="00E543F5" w:rsidRPr="00E543F5">
        <w:rPr>
          <w:rFonts w:ascii="Arial" w:hAnsi="Arial" w:cs="Arial"/>
          <w:color w:val="000000" w:themeColor="text1"/>
          <w:szCs w:val="24"/>
          <w:lang w:val="en-US"/>
        </w:rPr>
        <w:t xml:space="preserve">difficulty </w:t>
      </w:r>
      <w:r w:rsidR="00E543F5">
        <w:rPr>
          <w:rFonts w:ascii="Arial" w:hAnsi="Arial" w:cs="Arial"/>
          <w:color w:val="000000" w:themeColor="text1"/>
          <w:szCs w:val="24"/>
          <w:lang w:val="en-US"/>
        </w:rPr>
        <w:t>to procure</w:t>
      </w:r>
      <w:r w:rsidR="00AE410A" w:rsidRPr="00E543F5">
        <w:rPr>
          <w:rFonts w:ascii="Arial" w:hAnsi="Arial" w:cs="Arial"/>
          <w:color w:val="000000" w:themeColor="text1"/>
          <w:szCs w:val="24"/>
          <w:lang w:val="en-US"/>
        </w:rPr>
        <w:t>.</w:t>
      </w:r>
    </w:p>
    <w:p w14:paraId="5C3FA2ED" w14:textId="3345503B" w:rsidR="00E47798" w:rsidRPr="00E543F5" w:rsidRDefault="00540758" w:rsidP="00E543F5">
      <w:pPr>
        <w:pBdr>
          <w:top w:val="nil"/>
        </w:pBdr>
        <w:tabs>
          <w:tab w:val="left" w:pos="227"/>
          <w:tab w:val="left" w:pos="454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  <w:tab w:val="left" w:pos="5675"/>
          <w:tab w:val="left" w:pos="5902"/>
          <w:tab w:val="left" w:pos="6129"/>
          <w:tab w:val="left" w:pos="6356"/>
          <w:tab w:val="left" w:pos="6583"/>
          <w:tab w:val="left" w:pos="6810"/>
          <w:tab w:val="left" w:pos="7037"/>
          <w:tab w:val="left" w:pos="7264"/>
          <w:tab w:val="left" w:pos="7491"/>
          <w:tab w:val="left" w:pos="7718"/>
          <w:tab w:val="left" w:pos="7945"/>
          <w:tab w:val="left" w:pos="8172"/>
          <w:tab w:val="left" w:pos="8399"/>
          <w:tab w:val="left" w:pos="8626"/>
          <w:tab w:val="left" w:pos="8853"/>
        </w:tabs>
        <w:ind w:left="170" w:firstLine="0"/>
        <w:rPr>
          <w:rFonts w:ascii="Arial" w:hAnsi="Arial"/>
          <w:color w:val="000000" w:themeColor="text1"/>
          <w:szCs w:val="24"/>
          <w:lang w:val="en-US"/>
        </w:rPr>
      </w:pPr>
      <w:r w:rsidRPr="000121BB">
        <w:rPr>
          <w:rFonts w:ascii="Arial" w:hAnsi="Arial"/>
          <w:color w:val="000000" w:themeColor="text1"/>
          <w:szCs w:val="24"/>
          <w:lang w:val="en-US"/>
        </w:rPr>
        <w:t xml:space="preserve">If </w:t>
      </w:r>
      <w:r w:rsidR="002D1837" w:rsidRPr="000121BB">
        <w:rPr>
          <w:rFonts w:ascii="Arial" w:hAnsi="Arial"/>
          <w:color w:val="000000" w:themeColor="text1"/>
          <w:szCs w:val="24"/>
          <w:lang w:val="en-US"/>
        </w:rPr>
        <w:t xml:space="preserve">additional </w:t>
      </w:r>
      <w:r w:rsidRPr="000121BB">
        <w:rPr>
          <w:rFonts w:ascii="Arial" w:hAnsi="Arial"/>
          <w:color w:val="000000" w:themeColor="text1"/>
          <w:szCs w:val="24"/>
          <w:lang w:val="en-US"/>
        </w:rPr>
        <w:t xml:space="preserve">services are required as a result of market/policy changes throughout the year – a business case for each procurement </w:t>
      </w:r>
      <w:r w:rsidR="000121BB" w:rsidRPr="000121BB">
        <w:rPr>
          <w:rFonts w:ascii="Arial" w:hAnsi="Arial"/>
          <w:color w:val="000000" w:themeColor="text1"/>
          <w:szCs w:val="24"/>
          <w:lang w:val="en-US"/>
        </w:rPr>
        <w:t xml:space="preserve">over £50,000 </w:t>
      </w:r>
      <w:r w:rsidRPr="000121BB">
        <w:rPr>
          <w:rFonts w:ascii="Arial" w:hAnsi="Arial"/>
          <w:color w:val="000000" w:themeColor="text1"/>
          <w:szCs w:val="24"/>
          <w:lang w:val="en-US"/>
        </w:rPr>
        <w:t>will be discussed by the Procurement Review Board</w:t>
      </w:r>
      <w:r w:rsidR="00AE410A" w:rsidRPr="000121BB">
        <w:rPr>
          <w:rFonts w:ascii="Arial" w:hAnsi="Arial"/>
          <w:color w:val="000000" w:themeColor="text1"/>
          <w:szCs w:val="24"/>
          <w:lang w:val="en-US"/>
        </w:rPr>
        <w:t>,</w:t>
      </w:r>
      <w:r w:rsidRPr="000121BB">
        <w:rPr>
          <w:rFonts w:ascii="Arial" w:hAnsi="Arial"/>
          <w:color w:val="000000" w:themeColor="text1"/>
          <w:szCs w:val="24"/>
          <w:lang w:val="en-US"/>
        </w:rPr>
        <w:t xml:space="preserve"> and the Contract Manager will report back to </w:t>
      </w:r>
      <w:r w:rsidR="000121BB" w:rsidRPr="000121BB">
        <w:rPr>
          <w:rFonts w:ascii="Arial" w:hAnsi="Arial"/>
          <w:color w:val="000000" w:themeColor="text1"/>
          <w:szCs w:val="24"/>
          <w:lang w:val="en-US"/>
        </w:rPr>
        <w:t xml:space="preserve">Chief Officers / </w:t>
      </w:r>
      <w:r w:rsidRPr="000121BB">
        <w:rPr>
          <w:rFonts w:ascii="Arial" w:hAnsi="Arial"/>
          <w:color w:val="000000" w:themeColor="text1"/>
          <w:szCs w:val="24"/>
          <w:lang w:val="en-US"/>
        </w:rPr>
        <w:t>Members accordingly.</w:t>
      </w:r>
    </w:p>
    <w:p w14:paraId="0CC0117F" w14:textId="77777777" w:rsidR="00E5154B" w:rsidRDefault="00E5154B" w:rsidP="00C603A9">
      <w:pPr>
        <w:pStyle w:val="Default"/>
        <w:ind w:firstLine="170"/>
        <w:rPr>
          <w:rFonts w:ascii="Arial" w:hAnsi="Arial" w:cs="Arial"/>
          <w:b/>
          <w:bCs/>
          <w:color w:val="auto"/>
        </w:rPr>
      </w:pPr>
    </w:p>
    <w:p w14:paraId="3F1C5BDC" w14:textId="5F8F0502" w:rsidR="00C603A9" w:rsidRDefault="00C603A9" w:rsidP="00C603A9">
      <w:pPr>
        <w:pStyle w:val="Default"/>
        <w:ind w:firstLine="17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Table 1 - Approximate contract values on a per-year basis</w:t>
      </w:r>
    </w:p>
    <w:p w14:paraId="04042757" w14:textId="77777777" w:rsidR="00E5154B" w:rsidRDefault="00E5154B" w:rsidP="00C603A9">
      <w:pPr>
        <w:pStyle w:val="Default"/>
        <w:ind w:firstLine="170"/>
        <w:rPr>
          <w:rFonts w:ascii="Arial" w:hAnsi="Arial" w:cs="Arial"/>
          <w:b/>
          <w:bCs/>
          <w:color w:val="auto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5120"/>
        <w:gridCol w:w="1800"/>
        <w:gridCol w:w="2560"/>
      </w:tblGrid>
      <w:tr w:rsidR="00E5154B" w:rsidRPr="00E5154B" w14:paraId="5FE433E8" w14:textId="77777777" w:rsidTr="00E5154B">
        <w:trPr>
          <w:trHeight w:val="93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6E126AB3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b/>
                <w:bCs/>
                <w:color w:val="FFFFFF"/>
                <w:szCs w:val="24"/>
                <w:lang w:eastAsia="en-GB"/>
              </w:rPr>
            </w:pPr>
            <w:r w:rsidRPr="00E5154B">
              <w:rPr>
                <w:rFonts w:ascii="Calibri" w:hAnsi="Calibri"/>
                <w:b/>
                <w:bCs/>
                <w:color w:val="FFFFFF"/>
                <w:szCs w:val="24"/>
                <w:lang w:eastAsia="en-GB"/>
              </w:rPr>
              <w:t>Strategic Procurement (2021/22)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539449B1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b/>
                <w:bCs/>
                <w:color w:val="FFFFFF"/>
                <w:szCs w:val="24"/>
                <w:lang w:eastAsia="en-GB"/>
              </w:rPr>
            </w:pPr>
            <w:r w:rsidRPr="00E5154B">
              <w:rPr>
                <w:rFonts w:ascii="Calibri" w:hAnsi="Calibri"/>
                <w:b/>
                <w:bCs/>
                <w:color w:val="FFFFFF"/>
                <w:szCs w:val="24"/>
                <w:lang w:eastAsia="en-GB"/>
              </w:rPr>
              <w:t>Procurement timescales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14:paraId="43A8E9AD" w14:textId="77777777" w:rsid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b/>
                <w:bCs/>
                <w:color w:val="FFFFFF"/>
                <w:szCs w:val="24"/>
                <w:lang w:eastAsia="en-GB"/>
              </w:rPr>
            </w:pPr>
            <w:proofErr w:type="spellStart"/>
            <w:r w:rsidRPr="00E5154B">
              <w:rPr>
                <w:rFonts w:ascii="Calibri" w:hAnsi="Calibri"/>
                <w:b/>
                <w:bCs/>
                <w:color w:val="FFFFFF"/>
                <w:szCs w:val="24"/>
                <w:lang w:eastAsia="en-GB"/>
              </w:rPr>
              <w:t>Approx</w:t>
            </w:r>
            <w:proofErr w:type="spellEnd"/>
            <w:r w:rsidRPr="00E5154B">
              <w:rPr>
                <w:rFonts w:ascii="Calibri" w:hAnsi="Calibri"/>
                <w:b/>
                <w:bCs/>
                <w:color w:val="FFFFFF"/>
                <w:szCs w:val="24"/>
                <w:lang w:eastAsia="en-GB"/>
              </w:rPr>
              <w:t xml:space="preserve"> annual value </w:t>
            </w:r>
          </w:p>
          <w:p w14:paraId="7ADBDE18" w14:textId="1C3F4E3B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b/>
                <w:bCs/>
                <w:color w:val="FFFFFF"/>
                <w:szCs w:val="24"/>
                <w:lang w:eastAsia="en-GB"/>
              </w:rPr>
            </w:pPr>
            <w:r w:rsidRPr="00E5154B">
              <w:rPr>
                <w:rFonts w:ascii="Calibri" w:hAnsi="Calibri"/>
                <w:b/>
                <w:bCs/>
                <w:color w:val="FFFFFF"/>
                <w:szCs w:val="24"/>
                <w:lang w:eastAsia="en-GB"/>
              </w:rPr>
              <w:t>(£ p/a)</w:t>
            </w:r>
          </w:p>
        </w:tc>
      </w:tr>
      <w:tr w:rsidR="00E5154B" w:rsidRPr="00E5154B" w14:paraId="6420F620" w14:textId="77777777" w:rsidTr="00E5154B">
        <w:trPr>
          <w:trHeight w:val="327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0A8286B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Utilities (Elec) for Abbey Road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23623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Mar-21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7CC868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£25,000</w:t>
            </w:r>
          </w:p>
        </w:tc>
      </w:tr>
      <w:tr w:rsidR="00E5154B" w:rsidRPr="00E5154B" w14:paraId="48618291" w14:textId="77777777" w:rsidTr="00E5154B">
        <w:trPr>
          <w:trHeight w:val="417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1A3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Website design &amp; development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9697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Mar-21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F12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£50,000 (one off cost)</w:t>
            </w:r>
          </w:p>
        </w:tc>
      </w:tr>
      <w:tr w:rsidR="006127B9" w:rsidRPr="00E5154B" w14:paraId="3FD628AE" w14:textId="77777777" w:rsidTr="00E5154B">
        <w:trPr>
          <w:trHeight w:val="42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5DCC2FC5" w14:textId="0DDB8001" w:rsidR="006127B9" w:rsidRPr="00E5154B" w:rsidRDefault="006127B9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sz w:val="16"/>
                <w:szCs w:val="16"/>
                <w:lang w:eastAsia="en-GB"/>
              </w:rPr>
              <w:t xml:space="preserve">Committee Services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7D517267" w14:textId="7A6BE992" w:rsidR="006127B9" w:rsidRPr="00E5154B" w:rsidRDefault="006127B9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Apr-21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</w:tcPr>
          <w:p w14:paraId="389ED174" w14:textId="598DADD9" w:rsidR="006127B9" w:rsidRPr="00E5154B" w:rsidRDefault="006127B9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£10,000</w:t>
            </w:r>
          </w:p>
        </w:tc>
      </w:tr>
      <w:tr w:rsidR="00E5154B" w:rsidRPr="00E5154B" w14:paraId="3FDA87CB" w14:textId="77777777" w:rsidTr="00E5154B">
        <w:trPr>
          <w:trHeight w:val="42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FDAC406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HRRC booking system for WLWA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9F01BB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May-21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123DD1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£15,000-20,000</w:t>
            </w:r>
          </w:p>
        </w:tc>
      </w:tr>
      <w:tr w:rsidR="00E5154B" w:rsidRPr="00E5154B" w14:paraId="160B4901" w14:textId="77777777" w:rsidTr="00E5154B">
        <w:trPr>
          <w:trHeight w:val="40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3CC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Legal Procurement Advice (PPP)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E4F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Jun-21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D82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£120,000</w:t>
            </w:r>
          </w:p>
        </w:tc>
      </w:tr>
      <w:tr w:rsidR="00E5154B" w:rsidRPr="00E5154B" w14:paraId="5122C016" w14:textId="77777777" w:rsidTr="00E5154B">
        <w:trPr>
          <w:trHeight w:val="42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9FC59B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PPP financial support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0BB892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Jun-21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B49E1D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£30,000</w:t>
            </w:r>
          </w:p>
        </w:tc>
      </w:tr>
      <w:tr w:rsidR="00E5154B" w:rsidRPr="00E5154B" w14:paraId="3DDF36CA" w14:textId="77777777" w:rsidTr="00E5154B">
        <w:trPr>
          <w:trHeight w:val="41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E801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Collection &amp; treatment of Mattresses from within WLWA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A4C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Jun-21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40F1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£500,000</w:t>
            </w:r>
          </w:p>
        </w:tc>
      </w:tr>
      <w:tr w:rsidR="00E5154B" w:rsidRPr="00E5154B" w14:paraId="3C530863" w14:textId="77777777" w:rsidTr="00E5154B">
        <w:trPr>
          <w:trHeight w:val="41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745CA09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Internal Audit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648F45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Jun-21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D8EEEF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£15,000</w:t>
            </w:r>
          </w:p>
        </w:tc>
      </w:tr>
      <w:tr w:rsidR="00E5154B" w:rsidRPr="00E5154B" w14:paraId="4905CBEF" w14:textId="77777777" w:rsidTr="00E5154B">
        <w:trPr>
          <w:trHeight w:val="41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9554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Dust suppression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AFC7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Jun-21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2D3A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20,000 (one off cost)</w:t>
            </w:r>
          </w:p>
        </w:tc>
      </w:tr>
      <w:tr w:rsidR="00E5154B" w:rsidRPr="00E5154B" w14:paraId="1D6BC8B7" w14:textId="77777777" w:rsidTr="00E5154B">
        <w:trPr>
          <w:trHeight w:val="416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E6D5CB2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Renewal of </w:t>
            </w:r>
            <w:proofErr w:type="spellStart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EasyRoute</w:t>
            </w:r>
            <w:proofErr w:type="spellEnd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 software licence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48A26C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Jun-21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FF7658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£20,000</w:t>
            </w:r>
          </w:p>
        </w:tc>
      </w:tr>
      <w:tr w:rsidR="00E5154B" w:rsidRPr="00E5154B" w14:paraId="58C4B1FE" w14:textId="77777777" w:rsidTr="00E5154B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D78B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Offtake material: Asbestos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CFC7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Jun-21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ECB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£3,000</w:t>
            </w:r>
          </w:p>
        </w:tc>
      </w:tr>
      <w:tr w:rsidR="00E5154B" w:rsidRPr="00E5154B" w14:paraId="3DBF1EEE" w14:textId="77777777" w:rsidTr="00E5154B">
        <w:trPr>
          <w:trHeight w:val="4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CED4BB9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lastRenderedPageBreak/>
              <w:t>Cleaning services - Abbey Rd &amp; West Drayton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67EA1A5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Jul-21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0BFB93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£30,000</w:t>
            </w:r>
          </w:p>
        </w:tc>
      </w:tr>
      <w:tr w:rsidR="00E5154B" w:rsidRPr="00E5154B" w14:paraId="72BE67A3" w14:textId="77777777" w:rsidTr="00E5154B">
        <w:trPr>
          <w:trHeight w:val="42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52D8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Offtake material: cooking oil / engine oil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2620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Jul-21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648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£1,000</w:t>
            </w:r>
          </w:p>
        </w:tc>
      </w:tr>
      <w:tr w:rsidR="00E5154B" w:rsidRPr="00E5154B" w14:paraId="24230F93" w14:textId="77777777" w:rsidTr="00E5154B">
        <w:trPr>
          <w:trHeight w:val="407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9AC012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Offtake material: car batteries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4C71CBA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Jul-21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A5C929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£1,000</w:t>
            </w:r>
          </w:p>
        </w:tc>
      </w:tr>
      <w:tr w:rsidR="00E5154B" w:rsidRPr="00E5154B" w14:paraId="4432CB5B" w14:textId="77777777" w:rsidTr="00E5154B">
        <w:trPr>
          <w:trHeight w:val="41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4088" w14:textId="46745B0A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CCTV/ANPR/Security services</w:t>
            </w:r>
            <w:r w:rsidR="006127B9">
              <w:rPr>
                <w:rFonts w:ascii="Calibri" w:hAnsi="Calibri"/>
                <w:sz w:val="16"/>
                <w:szCs w:val="16"/>
                <w:lang w:eastAsia="en-GB"/>
              </w:rPr>
              <w:t>/LED lighting</w:t>
            </w: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 for Abbey Rd, Tran Ave &amp; Vic 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A236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Jul-21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AE62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£100,000 (one off cost)</w:t>
            </w:r>
          </w:p>
        </w:tc>
      </w:tr>
      <w:tr w:rsidR="00E5154B" w:rsidRPr="00E5154B" w14:paraId="154ED4A0" w14:textId="77777777" w:rsidTr="00E5154B">
        <w:trPr>
          <w:trHeight w:val="41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BB02F28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Construction of food waste bulking shed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0E0E36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Jul-21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44110B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£1,000,000 (one off cost)</w:t>
            </w:r>
          </w:p>
        </w:tc>
      </w:tr>
      <w:tr w:rsidR="00E5154B" w:rsidRPr="00E5154B" w14:paraId="0910DCC1" w14:textId="77777777" w:rsidTr="00E5154B">
        <w:trPr>
          <w:trHeight w:val="41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BAE5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Bulky Collection Service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A296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Jul-21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FB3A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£35,000-40,000</w:t>
            </w:r>
          </w:p>
        </w:tc>
      </w:tr>
      <w:tr w:rsidR="00E5154B" w:rsidRPr="00E5154B" w14:paraId="55900781" w14:textId="77777777" w:rsidTr="00E5154B">
        <w:trPr>
          <w:trHeight w:val="416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6F1952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Replacement for </w:t>
            </w:r>
            <w:proofErr w:type="spellStart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Formstack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CF4E0F9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Jul-21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9679370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£10,000</w:t>
            </w:r>
          </w:p>
        </w:tc>
      </w:tr>
      <w:tr w:rsidR="00E5154B" w:rsidRPr="00E5154B" w14:paraId="582AB006" w14:textId="77777777" w:rsidTr="00E5154B">
        <w:trPr>
          <w:trHeight w:val="42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B536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Rubble, </w:t>
            </w:r>
            <w:proofErr w:type="spellStart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hardcore</w:t>
            </w:r>
            <w:proofErr w:type="spellEnd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 &amp; soil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87D2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Jul-21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6DC3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£220,000</w:t>
            </w:r>
          </w:p>
        </w:tc>
      </w:tr>
      <w:tr w:rsidR="00E5154B" w:rsidRPr="00E5154B" w14:paraId="63712506" w14:textId="77777777" w:rsidTr="00E5154B">
        <w:trPr>
          <w:trHeight w:val="4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8AFBC61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Textiles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DACC27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Aug-21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D6B1D5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FF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FF0000"/>
                <w:sz w:val="16"/>
                <w:szCs w:val="16"/>
                <w:lang w:eastAsia="en-GB"/>
              </w:rPr>
              <w:t>£5,000 (income)</w:t>
            </w:r>
          </w:p>
        </w:tc>
      </w:tr>
      <w:tr w:rsidR="00E5154B" w:rsidRPr="00E5154B" w14:paraId="70ABE008" w14:textId="77777777" w:rsidTr="00E5154B">
        <w:trPr>
          <w:trHeight w:val="407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F8F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Bin washing machines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0566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Aug-21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F996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£25,000 (one off cost)</w:t>
            </w:r>
          </w:p>
        </w:tc>
      </w:tr>
      <w:tr w:rsidR="00E5154B" w:rsidRPr="00E5154B" w14:paraId="54F2D331" w14:textId="77777777" w:rsidTr="00E5154B">
        <w:trPr>
          <w:trHeight w:val="41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CBE8C85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Offtake material: Gas bottle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21764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Sep-21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C43359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£7,000</w:t>
            </w:r>
          </w:p>
        </w:tc>
      </w:tr>
      <w:tr w:rsidR="00E5154B" w:rsidRPr="00E5154B" w14:paraId="6FF598D4" w14:textId="77777777" w:rsidTr="00E5154B">
        <w:trPr>
          <w:trHeight w:val="41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F45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Offtake material: Fire extinguisher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D66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Sep-21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52F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£3,000</w:t>
            </w:r>
          </w:p>
        </w:tc>
      </w:tr>
      <w:tr w:rsidR="00E5154B" w:rsidRPr="00E5154B" w14:paraId="7D32C2AF" w14:textId="77777777" w:rsidTr="00E5154B">
        <w:trPr>
          <w:trHeight w:val="41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BF4E76A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Offtake material: tyres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5EA4A6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Sep-21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DF57A8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£10,000</w:t>
            </w:r>
          </w:p>
        </w:tc>
      </w:tr>
      <w:tr w:rsidR="00E5154B" w:rsidRPr="00E5154B" w14:paraId="11EE6479" w14:textId="77777777" w:rsidTr="00E5154B">
        <w:trPr>
          <w:trHeight w:val="43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C11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Electric vehicle charger for Abbey Road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5405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Sep-21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1F87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£10,000 - £15,000 (one off cost)</w:t>
            </w:r>
          </w:p>
        </w:tc>
      </w:tr>
      <w:tr w:rsidR="00E5154B" w:rsidRPr="00E5154B" w14:paraId="20135DAA" w14:textId="77777777" w:rsidTr="00E5154B">
        <w:trPr>
          <w:trHeight w:val="40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191350D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Automated new access gates for Abbey Road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AACE4F4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Sep-21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5D82515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£40,000 (one off cost)</w:t>
            </w:r>
          </w:p>
        </w:tc>
      </w:tr>
      <w:tr w:rsidR="00E5154B" w:rsidRPr="00E5154B" w14:paraId="2DC03F0D" w14:textId="77777777" w:rsidTr="00E5154B">
        <w:trPr>
          <w:trHeight w:val="4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FDBB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Bin sensors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A08A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Sep-21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8B0D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£50,000</w:t>
            </w:r>
          </w:p>
        </w:tc>
      </w:tr>
      <w:tr w:rsidR="00E5154B" w:rsidRPr="00E5154B" w14:paraId="38685FD0" w14:textId="77777777" w:rsidTr="00E5154B">
        <w:trPr>
          <w:trHeight w:val="54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33FA60C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Groundworks Transport Avenue and Victoria Rd (resurfacing road &amp; footpath upgrade)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BD1E968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Nov-21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EF42CD3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£100,000 (one off cost)</w:t>
            </w:r>
          </w:p>
        </w:tc>
      </w:tr>
      <w:tr w:rsidR="00E5154B" w:rsidRPr="00E5154B" w14:paraId="2DD1E9B9" w14:textId="77777777" w:rsidTr="00E5154B">
        <w:trPr>
          <w:trHeight w:val="38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7B24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H&amp;S Advisor support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DFFB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Jan-22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A18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£45,000</w:t>
            </w:r>
          </w:p>
        </w:tc>
      </w:tr>
      <w:tr w:rsidR="00E5154B" w:rsidRPr="00E5154B" w14:paraId="07AC9778" w14:textId="77777777" w:rsidTr="00E5154B">
        <w:trPr>
          <w:trHeight w:val="42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9003379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Solar panels for Abbey Road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7C39DEC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Mar-22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368E2EF7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£40,000 (one off cost)</w:t>
            </w:r>
          </w:p>
        </w:tc>
      </w:tr>
      <w:tr w:rsidR="00E5154B" w:rsidRPr="00E5154B" w14:paraId="17845D16" w14:textId="77777777" w:rsidTr="00E5154B">
        <w:trPr>
          <w:trHeight w:val="557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92FD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Software to record staff attendance, timekeeping, over time </w:t>
            </w:r>
            <w:proofErr w:type="spellStart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etc</w:t>
            </w:r>
            <w:proofErr w:type="spellEnd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 (if </w:t>
            </w:r>
            <w:proofErr w:type="spellStart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ITrent</w:t>
            </w:r>
            <w:proofErr w:type="spellEnd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 can’t do it)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B6D3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Mar-22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77FF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&lt;£5,000 </w:t>
            </w:r>
          </w:p>
        </w:tc>
      </w:tr>
      <w:tr w:rsidR="00E5154B" w:rsidRPr="00E5154B" w14:paraId="4632576B" w14:textId="77777777" w:rsidTr="00E5154B">
        <w:trPr>
          <w:trHeight w:val="40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BF3DAC0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New containers for Abbey Road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51BD5B5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Mar-22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7E27869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£20,000 (one off cost)</w:t>
            </w:r>
          </w:p>
        </w:tc>
      </w:tr>
      <w:tr w:rsidR="00E5154B" w:rsidRPr="00E5154B" w14:paraId="4EBD7890" w14:textId="77777777" w:rsidTr="00E5154B">
        <w:trPr>
          <w:trHeight w:val="41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86B4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New item of plant for Abbey Road to enable more sorting of materials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7144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Mar-22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41A7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£200,000  (one off cost)</w:t>
            </w:r>
          </w:p>
        </w:tc>
      </w:tr>
      <w:tr w:rsidR="00E5154B" w:rsidRPr="00E5154B" w14:paraId="124F8D7B" w14:textId="77777777" w:rsidTr="00E5154B">
        <w:trPr>
          <w:trHeight w:val="447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5C6FE6F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Transport and associated services (Bulker &amp; </w:t>
            </w:r>
            <w:proofErr w:type="spellStart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RoRo</w:t>
            </w:r>
            <w:proofErr w:type="spellEnd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 transport lots)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1BC529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Apr-22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6791C2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£900,000</w:t>
            </w:r>
          </w:p>
        </w:tc>
      </w:tr>
      <w:tr w:rsidR="00E5154B" w:rsidRPr="00E5154B" w14:paraId="6D5B2486" w14:textId="77777777" w:rsidTr="00E5154B">
        <w:trPr>
          <w:trHeight w:val="566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5E89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Treatment of Green waste (including bulking &amp; transportation) from within WLWA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5FBF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Apr-22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226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£1,200,000</w:t>
            </w:r>
          </w:p>
        </w:tc>
      </w:tr>
      <w:tr w:rsidR="00E5154B" w:rsidRPr="00E5154B" w14:paraId="5B011AA2" w14:textId="77777777" w:rsidTr="00E5154B">
        <w:trPr>
          <w:trHeight w:val="40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C9515C7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Construction of bulking/source </w:t>
            </w:r>
            <w:proofErr w:type="spellStart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seg</w:t>
            </w:r>
            <w:proofErr w:type="spellEnd"/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 xml:space="preserve"> facility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E714FD4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Mar-23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105E5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£2,000,000 (one off cost)</w:t>
            </w:r>
          </w:p>
        </w:tc>
      </w:tr>
      <w:tr w:rsidR="00E5154B" w:rsidRPr="00E5154B" w14:paraId="6D243620" w14:textId="77777777" w:rsidTr="00E5154B">
        <w:trPr>
          <w:trHeight w:val="4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9490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Offtake material: Ferrous/non-ferrous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3EB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On going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E1D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FF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FF0000"/>
                <w:sz w:val="16"/>
                <w:szCs w:val="16"/>
                <w:lang w:eastAsia="en-GB"/>
              </w:rPr>
              <w:t>£65,000 income</w:t>
            </w:r>
          </w:p>
        </w:tc>
      </w:tr>
      <w:tr w:rsidR="00E5154B" w:rsidRPr="00E5154B" w14:paraId="42BBB801" w14:textId="77777777" w:rsidTr="00E5154B">
        <w:trPr>
          <w:trHeight w:val="43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13D506E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sz w:val="16"/>
                <w:szCs w:val="16"/>
                <w:lang w:eastAsia="en-GB"/>
              </w:rPr>
              <w:t>Offtake material: Paper/card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434787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On going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1BEF64" w14:textId="77777777" w:rsidR="00E5154B" w:rsidRPr="00E5154B" w:rsidRDefault="00E5154B" w:rsidP="00E5154B">
            <w:pPr>
              <w:spacing w:after="0"/>
              <w:ind w:left="0" w:firstLine="0"/>
              <w:jc w:val="left"/>
              <w:rPr>
                <w:rFonts w:ascii="Calibri" w:hAnsi="Calibri"/>
                <w:color w:val="FF0000"/>
                <w:sz w:val="16"/>
                <w:szCs w:val="16"/>
                <w:lang w:eastAsia="en-GB"/>
              </w:rPr>
            </w:pPr>
            <w:r w:rsidRPr="00E5154B">
              <w:rPr>
                <w:rFonts w:ascii="Calibri" w:hAnsi="Calibri"/>
                <w:color w:val="FF0000"/>
                <w:sz w:val="16"/>
                <w:szCs w:val="16"/>
                <w:lang w:eastAsia="en-GB"/>
              </w:rPr>
              <w:t>£12,000 income</w:t>
            </w:r>
          </w:p>
        </w:tc>
      </w:tr>
    </w:tbl>
    <w:p w14:paraId="574D889F" w14:textId="29EA5AF7" w:rsidR="00E543F5" w:rsidRDefault="00E543F5" w:rsidP="00C603A9">
      <w:pPr>
        <w:pStyle w:val="Default"/>
        <w:ind w:firstLine="170"/>
        <w:rPr>
          <w:rFonts w:ascii="Arial" w:hAnsi="Arial" w:cs="Arial"/>
          <w:b/>
          <w:bCs/>
          <w:color w:val="auto"/>
        </w:rPr>
      </w:pPr>
    </w:p>
    <w:p w14:paraId="726B2979" w14:textId="109EFB46" w:rsidR="00081574" w:rsidRPr="00A36AC9" w:rsidRDefault="00081574" w:rsidP="00C31026">
      <w:pPr>
        <w:numPr>
          <w:ilvl w:val="0"/>
          <w:numId w:val="2"/>
        </w:numPr>
        <w:spacing w:before="240"/>
        <w:rPr>
          <w:rFonts w:ascii="Arial" w:hAnsi="Arial" w:cs="Arial"/>
          <w:b/>
          <w:szCs w:val="24"/>
        </w:rPr>
      </w:pPr>
      <w:bookmarkStart w:id="0" w:name="_GoBack"/>
      <w:bookmarkEnd w:id="0"/>
      <w:r w:rsidRPr="00A36AC9">
        <w:rPr>
          <w:rFonts w:ascii="Arial" w:hAnsi="Arial" w:cs="Arial"/>
          <w:b/>
          <w:szCs w:val="24"/>
        </w:rPr>
        <w:t xml:space="preserve">Procurement Advice and Support – </w:t>
      </w:r>
      <w:r w:rsidR="00C31026" w:rsidRPr="00A36AC9">
        <w:rPr>
          <w:rFonts w:ascii="Arial" w:hAnsi="Arial" w:cs="Arial"/>
          <w:szCs w:val="24"/>
        </w:rPr>
        <w:t xml:space="preserve">The Authority continues to have external legal advisors </w:t>
      </w:r>
      <w:r w:rsidR="00A36AC9" w:rsidRPr="00A36AC9">
        <w:rPr>
          <w:rFonts w:ascii="Arial" w:hAnsi="Arial" w:cs="Arial"/>
          <w:szCs w:val="24"/>
        </w:rPr>
        <w:t xml:space="preserve">(Sharpe Pritchard and HB Public Law) </w:t>
      </w:r>
      <w:r w:rsidR="00C31026" w:rsidRPr="00A36AC9">
        <w:rPr>
          <w:rFonts w:ascii="Arial" w:hAnsi="Arial" w:cs="Arial"/>
          <w:szCs w:val="24"/>
        </w:rPr>
        <w:t>in place to provide on-going support for the West London Residual Waste Services contract.</w:t>
      </w:r>
      <w:r w:rsidR="00F360C9" w:rsidRPr="00A36AC9">
        <w:rPr>
          <w:rFonts w:ascii="Arial" w:hAnsi="Arial" w:cs="Arial"/>
          <w:szCs w:val="24"/>
        </w:rPr>
        <w:t xml:space="preserve"> </w:t>
      </w:r>
      <w:r w:rsidR="00A36AC9" w:rsidRPr="00A36AC9">
        <w:rPr>
          <w:rFonts w:ascii="Arial" w:hAnsi="Arial" w:cs="Arial"/>
          <w:szCs w:val="24"/>
        </w:rPr>
        <w:t xml:space="preserve">These services are provided through </w:t>
      </w:r>
      <w:r w:rsidR="00FF36E5" w:rsidRPr="00A36AC9">
        <w:rPr>
          <w:rFonts w:ascii="Arial" w:hAnsi="Arial" w:cs="Arial"/>
          <w:szCs w:val="24"/>
        </w:rPr>
        <w:t>Service Level Agreement</w:t>
      </w:r>
      <w:r w:rsidR="00A36AC9" w:rsidRPr="00A36AC9">
        <w:rPr>
          <w:rFonts w:ascii="Arial" w:hAnsi="Arial" w:cs="Arial"/>
          <w:szCs w:val="24"/>
        </w:rPr>
        <w:t>s and under Framework Agreements</w:t>
      </w:r>
      <w:r w:rsidR="00FF36E5" w:rsidRPr="00A36AC9">
        <w:rPr>
          <w:rFonts w:ascii="Arial" w:hAnsi="Arial" w:cs="Arial"/>
          <w:szCs w:val="24"/>
        </w:rPr>
        <w:t xml:space="preserve">. </w:t>
      </w:r>
      <w:r w:rsidR="00A36AC9" w:rsidRPr="00A36AC9">
        <w:rPr>
          <w:rFonts w:ascii="Arial" w:hAnsi="Arial" w:cs="Arial"/>
          <w:szCs w:val="24"/>
        </w:rPr>
        <w:t>A</w:t>
      </w:r>
      <w:r w:rsidR="00C31026" w:rsidRPr="00A36AC9">
        <w:rPr>
          <w:rFonts w:ascii="Arial" w:hAnsi="Arial" w:cs="Arial"/>
          <w:szCs w:val="24"/>
        </w:rPr>
        <w:t xml:space="preserve">dvisors </w:t>
      </w:r>
      <w:r w:rsidR="00A36AC9" w:rsidRPr="00A36AC9">
        <w:rPr>
          <w:rFonts w:ascii="Arial" w:hAnsi="Arial" w:cs="Arial"/>
          <w:szCs w:val="24"/>
        </w:rPr>
        <w:t xml:space="preserve">from HB Public Law </w:t>
      </w:r>
      <w:r w:rsidR="00F360C9" w:rsidRPr="00A36AC9">
        <w:rPr>
          <w:rFonts w:ascii="Arial" w:hAnsi="Arial" w:cs="Arial"/>
          <w:szCs w:val="24"/>
        </w:rPr>
        <w:t>are also used to support contract and procurement decisions</w:t>
      </w:r>
      <w:r w:rsidR="00C31026" w:rsidRPr="00A36AC9">
        <w:rPr>
          <w:rFonts w:ascii="Arial" w:hAnsi="Arial" w:cs="Arial"/>
          <w:szCs w:val="24"/>
        </w:rPr>
        <w:t xml:space="preserve">. </w:t>
      </w:r>
      <w:r w:rsidR="000C111D" w:rsidRPr="00A36AC9">
        <w:rPr>
          <w:rFonts w:ascii="Arial" w:hAnsi="Arial" w:cs="Arial"/>
          <w:szCs w:val="24"/>
        </w:rPr>
        <w:t>Ad</w:t>
      </w:r>
      <w:r w:rsidR="00F360C9" w:rsidRPr="00A36AC9">
        <w:rPr>
          <w:rFonts w:ascii="Arial" w:hAnsi="Arial" w:cs="Arial"/>
          <w:szCs w:val="24"/>
        </w:rPr>
        <w:t>ditional a</w:t>
      </w:r>
      <w:r w:rsidR="00FF36E5" w:rsidRPr="00A36AC9">
        <w:rPr>
          <w:rFonts w:ascii="Arial" w:hAnsi="Arial" w:cs="Arial"/>
          <w:szCs w:val="24"/>
        </w:rPr>
        <w:t>d</w:t>
      </w:r>
      <w:r w:rsidR="000C111D" w:rsidRPr="00A36AC9">
        <w:rPr>
          <w:rFonts w:ascii="Arial" w:hAnsi="Arial" w:cs="Arial"/>
          <w:szCs w:val="24"/>
        </w:rPr>
        <w:t xml:space="preserve">vice and support for procurement </w:t>
      </w:r>
      <w:r w:rsidR="00C31026" w:rsidRPr="00A36AC9">
        <w:rPr>
          <w:rFonts w:ascii="Arial" w:hAnsi="Arial" w:cs="Arial"/>
          <w:szCs w:val="24"/>
        </w:rPr>
        <w:t>projects</w:t>
      </w:r>
      <w:r w:rsidR="00F360C9" w:rsidRPr="00A36AC9">
        <w:rPr>
          <w:rFonts w:ascii="Arial" w:hAnsi="Arial" w:cs="Arial"/>
          <w:szCs w:val="24"/>
        </w:rPr>
        <w:t xml:space="preserve"> prim</w:t>
      </w:r>
      <w:r w:rsidR="00FF36E5" w:rsidRPr="00A36AC9">
        <w:rPr>
          <w:rFonts w:ascii="Arial" w:hAnsi="Arial" w:cs="Arial"/>
          <w:szCs w:val="24"/>
        </w:rPr>
        <w:t>arily the Dynamic Purchasing System</w:t>
      </w:r>
      <w:r w:rsidR="00C31026" w:rsidRPr="00A36AC9">
        <w:rPr>
          <w:rFonts w:ascii="Arial" w:hAnsi="Arial" w:cs="Arial"/>
          <w:szCs w:val="24"/>
        </w:rPr>
        <w:t xml:space="preserve"> is provided by </w:t>
      </w:r>
      <w:r w:rsidR="00F360C9" w:rsidRPr="00A36AC9">
        <w:rPr>
          <w:rFonts w:ascii="Arial" w:hAnsi="Arial" w:cs="Arial"/>
          <w:szCs w:val="24"/>
        </w:rPr>
        <w:t>Hounslow Council</w:t>
      </w:r>
      <w:r w:rsidR="00FF36E5" w:rsidRPr="00A36AC9">
        <w:rPr>
          <w:rFonts w:ascii="Arial" w:hAnsi="Arial" w:cs="Arial"/>
          <w:szCs w:val="24"/>
        </w:rPr>
        <w:t xml:space="preserve"> </w:t>
      </w:r>
      <w:r w:rsidR="00C31026" w:rsidRPr="00A36AC9">
        <w:rPr>
          <w:rFonts w:ascii="Arial" w:hAnsi="Arial" w:cs="Arial"/>
          <w:szCs w:val="24"/>
        </w:rPr>
        <w:t>Procurement Team</w:t>
      </w:r>
      <w:r w:rsidR="00FF36E5" w:rsidRPr="00A36AC9">
        <w:rPr>
          <w:rFonts w:ascii="Arial" w:hAnsi="Arial" w:cs="Arial"/>
          <w:szCs w:val="24"/>
        </w:rPr>
        <w:t xml:space="preserve">. </w:t>
      </w:r>
    </w:p>
    <w:p w14:paraId="14230A02" w14:textId="407E997A" w:rsidR="00C92192" w:rsidRPr="00081574" w:rsidRDefault="00AF448F" w:rsidP="0040021B">
      <w:pPr>
        <w:numPr>
          <w:ilvl w:val="0"/>
          <w:numId w:val="2"/>
        </w:numPr>
        <w:tabs>
          <w:tab w:val="clear" w:pos="360"/>
          <w:tab w:val="num" w:pos="426"/>
        </w:tabs>
        <w:spacing w:before="240"/>
        <w:rPr>
          <w:rFonts w:ascii="Arial" w:hAnsi="Arial" w:cs="Arial"/>
          <w:b/>
          <w:szCs w:val="24"/>
        </w:rPr>
      </w:pPr>
      <w:r w:rsidRPr="00081574">
        <w:rPr>
          <w:rFonts w:ascii="Arial" w:hAnsi="Arial" w:cs="Arial"/>
          <w:b/>
          <w:szCs w:val="24"/>
        </w:rPr>
        <w:lastRenderedPageBreak/>
        <w:t xml:space="preserve">Financial Implications – </w:t>
      </w:r>
      <w:r w:rsidRPr="00081574">
        <w:rPr>
          <w:rFonts w:ascii="Arial" w:hAnsi="Arial" w:cs="Arial"/>
          <w:szCs w:val="24"/>
        </w:rPr>
        <w:t>Financial</w:t>
      </w:r>
      <w:r w:rsidR="000B010A" w:rsidRPr="00081574">
        <w:rPr>
          <w:rFonts w:ascii="Arial" w:hAnsi="Arial" w:cs="Arial"/>
          <w:szCs w:val="24"/>
        </w:rPr>
        <w:t xml:space="preserve"> p</w:t>
      </w:r>
      <w:r w:rsidR="00C92192" w:rsidRPr="00081574">
        <w:rPr>
          <w:rFonts w:ascii="Arial" w:hAnsi="Arial" w:cs="Arial"/>
          <w:szCs w:val="24"/>
        </w:rPr>
        <w:t xml:space="preserve">rovision has been </w:t>
      </w:r>
      <w:r w:rsidR="0052443E">
        <w:rPr>
          <w:rFonts w:ascii="Arial" w:hAnsi="Arial" w:cs="Arial"/>
          <w:szCs w:val="24"/>
        </w:rPr>
        <w:t xml:space="preserve">included </w:t>
      </w:r>
      <w:r w:rsidR="00E42080" w:rsidRPr="00081574">
        <w:rPr>
          <w:rFonts w:ascii="Arial" w:hAnsi="Arial" w:cs="Arial"/>
          <w:szCs w:val="24"/>
        </w:rPr>
        <w:t xml:space="preserve">within the </w:t>
      </w:r>
      <w:r w:rsidR="00081574">
        <w:rPr>
          <w:rFonts w:ascii="Arial" w:hAnsi="Arial" w:cs="Arial"/>
          <w:szCs w:val="24"/>
        </w:rPr>
        <w:t xml:space="preserve">approved </w:t>
      </w:r>
      <w:r w:rsidR="008F49BD">
        <w:rPr>
          <w:rFonts w:ascii="Arial" w:hAnsi="Arial" w:cs="Arial"/>
          <w:szCs w:val="24"/>
        </w:rPr>
        <w:t>2020</w:t>
      </w:r>
      <w:r w:rsidR="007D4683">
        <w:rPr>
          <w:rFonts w:ascii="Arial" w:hAnsi="Arial" w:cs="Arial"/>
          <w:szCs w:val="24"/>
        </w:rPr>
        <w:t>/</w:t>
      </w:r>
      <w:r w:rsidR="008F49BD">
        <w:rPr>
          <w:rFonts w:ascii="Arial" w:hAnsi="Arial" w:cs="Arial"/>
          <w:szCs w:val="24"/>
        </w:rPr>
        <w:t>2021</w:t>
      </w:r>
      <w:r w:rsidR="00327C41" w:rsidRPr="00081574">
        <w:rPr>
          <w:rFonts w:ascii="Arial" w:hAnsi="Arial" w:cs="Arial"/>
          <w:szCs w:val="24"/>
        </w:rPr>
        <w:t xml:space="preserve"> </w:t>
      </w:r>
      <w:r w:rsidR="00E42080" w:rsidRPr="00081574">
        <w:rPr>
          <w:rFonts w:ascii="Arial" w:hAnsi="Arial" w:cs="Arial"/>
          <w:szCs w:val="24"/>
        </w:rPr>
        <w:t xml:space="preserve">budget for the </w:t>
      </w:r>
      <w:r w:rsidR="00327C41" w:rsidRPr="00081574">
        <w:rPr>
          <w:rFonts w:ascii="Arial" w:hAnsi="Arial" w:cs="Arial"/>
          <w:szCs w:val="24"/>
        </w:rPr>
        <w:t xml:space="preserve">provision of the services, including any </w:t>
      </w:r>
      <w:r w:rsidR="00E42080" w:rsidRPr="00081574">
        <w:rPr>
          <w:rFonts w:ascii="Arial" w:hAnsi="Arial" w:cs="Arial"/>
          <w:szCs w:val="24"/>
        </w:rPr>
        <w:t>propos</w:t>
      </w:r>
      <w:r w:rsidR="00C92192" w:rsidRPr="00081574">
        <w:rPr>
          <w:rFonts w:ascii="Arial" w:hAnsi="Arial" w:cs="Arial"/>
          <w:szCs w:val="24"/>
        </w:rPr>
        <w:t xml:space="preserve">ed procurements </w:t>
      </w:r>
      <w:r w:rsidR="00327C41" w:rsidRPr="00081574">
        <w:rPr>
          <w:rFonts w:ascii="Arial" w:hAnsi="Arial" w:cs="Arial"/>
          <w:szCs w:val="24"/>
        </w:rPr>
        <w:t xml:space="preserve">as </w:t>
      </w:r>
      <w:r w:rsidR="00C92192" w:rsidRPr="00081574">
        <w:rPr>
          <w:rFonts w:ascii="Arial" w:hAnsi="Arial" w:cs="Arial"/>
          <w:szCs w:val="24"/>
        </w:rPr>
        <w:t xml:space="preserve">set out in </w:t>
      </w:r>
      <w:r w:rsidR="00612B21" w:rsidRPr="00081574">
        <w:rPr>
          <w:rFonts w:ascii="Arial" w:hAnsi="Arial" w:cs="Arial"/>
          <w:szCs w:val="24"/>
        </w:rPr>
        <w:t>this</w:t>
      </w:r>
      <w:r w:rsidR="00C92192" w:rsidRPr="00081574">
        <w:rPr>
          <w:rFonts w:ascii="Arial" w:hAnsi="Arial" w:cs="Arial"/>
          <w:szCs w:val="24"/>
        </w:rPr>
        <w:t xml:space="preserve"> </w:t>
      </w:r>
      <w:r w:rsidR="00E42080" w:rsidRPr="00081574">
        <w:rPr>
          <w:rFonts w:ascii="Arial" w:hAnsi="Arial" w:cs="Arial"/>
          <w:szCs w:val="24"/>
        </w:rPr>
        <w:t>report.</w:t>
      </w:r>
    </w:p>
    <w:p w14:paraId="1F43BCBB" w14:textId="3E1A5E8F" w:rsidR="000B010A" w:rsidRPr="00081574" w:rsidRDefault="00C92192" w:rsidP="0040021B">
      <w:pPr>
        <w:numPr>
          <w:ilvl w:val="0"/>
          <w:numId w:val="2"/>
        </w:numPr>
        <w:tabs>
          <w:tab w:val="clear" w:pos="360"/>
          <w:tab w:val="left" w:pos="426"/>
          <w:tab w:val="num" w:pos="567"/>
        </w:tabs>
        <w:spacing w:before="240"/>
        <w:rPr>
          <w:rFonts w:ascii="Arial" w:hAnsi="Arial" w:cs="Arial"/>
          <w:szCs w:val="24"/>
        </w:rPr>
      </w:pPr>
      <w:r w:rsidRPr="00081574">
        <w:rPr>
          <w:rFonts w:ascii="Arial" w:hAnsi="Arial" w:cs="Arial"/>
          <w:b/>
          <w:szCs w:val="24"/>
        </w:rPr>
        <w:t>Risk Management</w:t>
      </w:r>
      <w:r w:rsidRPr="00081574">
        <w:rPr>
          <w:rFonts w:ascii="Arial" w:hAnsi="Arial" w:cs="Arial"/>
          <w:szCs w:val="24"/>
        </w:rPr>
        <w:t xml:space="preserve"> </w:t>
      </w:r>
      <w:r w:rsidR="001D25FF" w:rsidRPr="00081574">
        <w:rPr>
          <w:rFonts w:ascii="Arial" w:hAnsi="Arial" w:cs="Arial"/>
          <w:szCs w:val="24"/>
        </w:rPr>
        <w:t>–</w:t>
      </w:r>
      <w:r w:rsidR="000B010A" w:rsidRPr="00081574">
        <w:rPr>
          <w:rFonts w:ascii="Arial" w:hAnsi="Arial" w:cs="Arial"/>
          <w:szCs w:val="24"/>
        </w:rPr>
        <w:t xml:space="preserve"> </w:t>
      </w:r>
      <w:r w:rsidR="009A036C" w:rsidRPr="00081574">
        <w:rPr>
          <w:rFonts w:ascii="Arial" w:hAnsi="Arial" w:cs="Arial"/>
          <w:szCs w:val="24"/>
        </w:rPr>
        <w:t xml:space="preserve">The proposals detailed in this procurement plan </w:t>
      </w:r>
      <w:r w:rsidR="006A3E71">
        <w:rPr>
          <w:rFonts w:ascii="Arial" w:hAnsi="Arial" w:cs="Arial"/>
          <w:szCs w:val="24"/>
        </w:rPr>
        <w:t xml:space="preserve">will be aligned with the requirements of the Authority’s T&amp;C Regulations. </w:t>
      </w:r>
      <w:r w:rsidR="000B010A" w:rsidRPr="00081574">
        <w:rPr>
          <w:rFonts w:ascii="Arial" w:hAnsi="Arial" w:cs="Arial"/>
          <w:szCs w:val="24"/>
        </w:rPr>
        <w:t xml:space="preserve">Officers will manage any risks that may be identified as they arise. </w:t>
      </w:r>
    </w:p>
    <w:p w14:paraId="04AC08C9" w14:textId="3A123965" w:rsidR="00CA571A" w:rsidRDefault="00E42080" w:rsidP="0040021B">
      <w:pPr>
        <w:numPr>
          <w:ilvl w:val="0"/>
          <w:numId w:val="2"/>
        </w:numPr>
        <w:tabs>
          <w:tab w:val="clear" w:pos="360"/>
          <w:tab w:val="num" w:pos="426"/>
        </w:tabs>
        <w:spacing w:before="240"/>
        <w:rPr>
          <w:rFonts w:ascii="Arial" w:hAnsi="Arial" w:cs="Arial"/>
          <w:szCs w:val="24"/>
        </w:rPr>
      </w:pPr>
      <w:r w:rsidRPr="00081574">
        <w:rPr>
          <w:rFonts w:ascii="Arial" w:hAnsi="Arial" w:cs="Arial"/>
          <w:b/>
          <w:szCs w:val="24"/>
        </w:rPr>
        <w:t>Health and Safety Implications</w:t>
      </w:r>
      <w:r w:rsidRPr="00081574">
        <w:rPr>
          <w:rFonts w:ascii="Arial" w:hAnsi="Arial" w:cs="Arial"/>
          <w:szCs w:val="24"/>
        </w:rPr>
        <w:t xml:space="preserve"> </w:t>
      </w:r>
      <w:r w:rsidR="00685290" w:rsidRPr="00081574">
        <w:rPr>
          <w:rFonts w:ascii="Arial" w:hAnsi="Arial" w:cs="Arial"/>
          <w:szCs w:val="24"/>
        </w:rPr>
        <w:t>–</w:t>
      </w:r>
      <w:r w:rsidR="0022428D" w:rsidRPr="00081574">
        <w:rPr>
          <w:rFonts w:ascii="Arial" w:hAnsi="Arial" w:cs="Arial"/>
          <w:szCs w:val="24"/>
        </w:rPr>
        <w:t xml:space="preserve"> </w:t>
      </w:r>
      <w:r w:rsidR="00685290" w:rsidRPr="00081574">
        <w:rPr>
          <w:rFonts w:ascii="Arial" w:hAnsi="Arial" w:cs="Arial"/>
          <w:szCs w:val="24"/>
        </w:rPr>
        <w:t xml:space="preserve">Health and Safety considerations form </w:t>
      </w:r>
      <w:r w:rsidR="0022428D" w:rsidRPr="00081574">
        <w:rPr>
          <w:rFonts w:ascii="Arial" w:hAnsi="Arial" w:cs="Arial"/>
          <w:szCs w:val="24"/>
        </w:rPr>
        <w:t xml:space="preserve">part of the tender evaluation process </w:t>
      </w:r>
      <w:r w:rsidR="00685290" w:rsidRPr="00081574">
        <w:rPr>
          <w:rFonts w:ascii="Arial" w:hAnsi="Arial" w:cs="Arial"/>
          <w:szCs w:val="24"/>
        </w:rPr>
        <w:t xml:space="preserve">including </w:t>
      </w:r>
      <w:r w:rsidR="0022428D" w:rsidRPr="00081574">
        <w:rPr>
          <w:rFonts w:ascii="Arial" w:hAnsi="Arial" w:cs="Arial"/>
          <w:szCs w:val="24"/>
        </w:rPr>
        <w:t xml:space="preserve">potential </w:t>
      </w:r>
      <w:r w:rsidR="002B0F89" w:rsidRPr="00081574">
        <w:rPr>
          <w:rFonts w:ascii="Arial" w:hAnsi="Arial" w:cs="Arial"/>
          <w:szCs w:val="24"/>
        </w:rPr>
        <w:t>partners’</w:t>
      </w:r>
      <w:r w:rsidR="0022428D" w:rsidRPr="00081574">
        <w:rPr>
          <w:rFonts w:ascii="Arial" w:hAnsi="Arial" w:cs="Arial"/>
          <w:szCs w:val="24"/>
        </w:rPr>
        <w:t xml:space="preserve"> record o</w:t>
      </w:r>
      <w:r w:rsidR="00685290" w:rsidRPr="00081574">
        <w:rPr>
          <w:rFonts w:ascii="Arial" w:hAnsi="Arial" w:cs="Arial"/>
          <w:szCs w:val="24"/>
        </w:rPr>
        <w:t>n health and safety and proposed future management arrangements</w:t>
      </w:r>
      <w:r w:rsidR="0022428D" w:rsidRPr="00081574">
        <w:rPr>
          <w:rFonts w:ascii="Arial" w:hAnsi="Arial" w:cs="Arial"/>
          <w:szCs w:val="24"/>
        </w:rPr>
        <w:t>.</w:t>
      </w:r>
      <w:r w:rsidR="00BE0629">
        <w:rPr>
          <w:rFonts w:ascii="Arial" w:hAnsi="Arial" w:cs="Arial"/>
          <w:szCs w:val="24"/>
        </w:rPr>
        <w:t xml:space="preserve"> Where appropriate advice will be sought from the Authority’s Health and Safety advisors</w:t>
      </w:r>
      <w:r w:rsidR="006A3E71">
        <w:rPr>
          <w:rFonts w:ascii="Arial" w:hAnsi="Arial" w:cs="Arial"/>
          <w:szCs w:val="24"/>
        </w:rPr>
        <w:t xml:space="preserve"> </w:t>
      </w:r>
      <w:r w:rsidR="00536568">
        <w:rPr>
          <w:rFonts w:ascii="Arial" w:hAnsi="Arial" w:cs="Arial"/>
          <w:szCs w:val="24"/>
        </w:rPr>
        <w:t>from</w:t>
      </w:r>
      <w:r w:rsidR="00FF36E5">
        <w:rPr>
          <w:rFonts w:ascii="Arial" w:hAnsi="Arial" w:cs="Arial"/>
          <w:szCs w:val="24"/>
        </w:rPr>
        <w:t xml:space="preserve"> </w:t>
      </w:r>
      <w:r w:rsidR="00911EA4">
        <w:rPr>
          <w:rFonts w:ascii="Arial" w:hAnsi="Arial" w:cs="Arial"/>
          <w:szCs w:val="24"/>
        </w:rPr>
        <w:t>Kevin Ke</w:t>
      </w:r>
      <w:r w:rsidR="00FF36E5">
        <w:rPr>
          <w:rFonts w:ascii="Arial" w:hAnsi="Arial" w:cs="Arial"/>
          <w:szCs w:val="24"/>
        </w:rPr>
        <w:t>rin, Universal Safety Practitioners Ltd.</w:t>
      </w:r>
    </w:p>
    <w:p w14:paraId="799AEE64" w14:textId="32ACAFBA" w:rsidR="001F3437" w:rsidRDefault="001F3437" w:rsidP="0040021B">
      <w:pPr>
        <w:numPr>
          <w:ilvl w:val="0"/>
          <w:numId w:val="2"/>
        </w:numPr>
        <w:tabs>
          <w:tab w:val="clear" w:pos="360"/>
          <w:tab w:val="num" w:pos="426"/>
        </w:tabs>
        <w:spacing w:before="240"/>
        <w:rPr>
          <w:rFonts w:ascii="Arial" w:hAnsi="Arial" w:cs="Arial"/>
          <w:szCs w:val="24"/>
        </w:rPr>
      </w:pPr>
      <w:r w:rsidRPr="00081574">
        <w:rPr>
          <w:rFonts w:ascii="Arial" w:hAnsi="Arial" w:cs="Arial"/>
          <w:b/>
          <w:szCs w:val="24"/>
        </w:rPr>
        <w:t xml:space="preserve">Legal Implications </w:t>
      </w:r>
      <w:r w:rsidR="001B039B" w:rsidRPr="00081574">
        <w:rPr>
          <w:rFonts w:ascii="Arial" w:hAnsi="Arial" w:cs="Arial"/>
          <w:szCs w:val="24"/>
        </w:rPr>
        <w:t>–</w:t>
      </w:r>
      <w:r w:rsidRPr="00081574">
        <w:rPr>
          <w:rFonts w:ascii="Arial" w:hAnsi="Arial" w:cs="Arial"/>
          <w:szCs w:val="24"/>
        </w:rPr>
        <w:t xml:space="preserve"> </w:t>
      </w:r>
      <w:r w:rsidR="001B039B" w:rsidRPr="00081574">
        <w:rPr>
          <w:rFonts w:ascii="Arial" w:hAnsi="Arial" w:cs="Arial"/>
          <w:szCs w:val="24"/>
        </w:rPr>
        <w:t xml:space="preserve">As a local authority the Authority is required to act in accordance with the </w:t>
      </w:r>
      <w:r w:rsidR="00C92192" w:rsidRPr="00081574">
        <w:rPr>
          <w:rFonts w:ascii="Arial" w:hAnsi="Arial" w:cs="Arial"/>
          <w:szCs w:val="24"/>
        </w:rPr>
        <w:t xml:space="preserve">Public </w:t>
      </w:r>
      <w:r w:rsidR="00F10B12">
        <w:rPr>
          <w:rFonts w:ascii="Arial" w:hAnsi="Arial" w:cs="Arial"/>
          <w:szCs w:val="24"/>
        </w:rPr>
        <w:t>Contracts</w:t>
      </w:r>
      <w:r w:rsidR="00C92192" w:rsidRPr="00081574">
        <w:rPr>
          <w:rFonts w:ascii="Arial" w:hAnsi="Arial" w:cs="Arial"/>
          <w:szCs w:val="24"/>
        </w:rPr>
        <w:t xml:space="preserve"> R</w:t>
      </w:r>
      <w:r w:rsidR="006D33EB" w:rsidRPr="00081574">
        <w:rPr>
          <w:rFonts w:ascii="Arial" w:hAnsi="Arial" w:cs="Arial"/>
          <w:szCs w:val="24"/>
        </w:rPr>
        <w:t>egu</w:t>
      </w:r>
      <w:r w:rsidR="00C92192" w:rsidRPr="00081574">
        <w:rPr>
          <w:rFonts w:ascii="Arial" w:hAnsi="Arial" w:cs="Arial"/>
          <w:szCs w:val="24"/>
        </w:rPr>
        <w:t>lations</w:t>
      </w:r>
      <w:r w:rsidR="00BE0629">
        <w:rPr>
          <w:rFonts w:ascii="Arial" w:hAnsi="Arial" w:cs="Arial"/>
          <w:szCs w:val="24"/>
        </w:rPr>
        <w:t xml:space="preserve"> </w:t>
      </w:r>
      <w:r w:rsidR="0052443E">
        <w:rPr>
          <w:rFonts w:ascii="Arial" w:hAnsi="Arial" w:cs="Arial"/>
          <w:szCs w:val="24"/>
        </w:rPr>
        <w:t>2015</w:t>
      </w:r>
      <w:r w:rsidR="006D33EB" w:rsidRPr="00081574">
        <w:rPr>
          <w:rFonts w:ascii="Arial" w:hAnsi="Arial" w:cs="Arial"/>
          <w:szCs w:val="24"/>
        </w:rPr>
        <w:t xml:space="preserve">. </w:t>
      </w:r>
      <w:r w:rsidR="00685290" w:rsidRPr="00081574">
        <w:rPr>
          <w:rFonts w:ascii="Arial" w:hAnsi="Arial" w:cs="Arial"/>
          <w:szCs w:val="24"/>
        </w:rPr>
        <w:t xml:space="preserve"> </w:t>
      </w:r>
      <w:r w:rsidR="0052443E">
        <w:rPr>
          <w:rFonts w:ascii="Arial" w:hAnsi="Arial" w:cs="Arial"/>
          <w:szCs w:val="24"/>
        </w:rPr>
        <w:t xml:space="preserve">Many </w:t>
      </w:r>
      <w:r w:rsidR="00BE0629">
        <w:rPr>
          <w:rFonts w:ascii="Arial" w:hAnsi="Arial" w:cs="Arial"/>
          <w:szCs w:val="24"/>
        </w:rPr>
        <w:t>of the ar</w:t>
      </w:r>
      <w:r w:rsidR="0052443E">
        <w:rPr>
          <w:rFonts w:ascii="Arial" w:hAnsi="Arial" w:cs="Arial"/>
          <w:szCs w:val="24"/>
        </w:rPr>
        <w:t>rangements will involve</w:t>
      </w:r>
      <w:r w:rsidR="00EA3113">
        <w:rPr>
          <w:rFonts w:ascii="Arial" w:hAnsi="Arial" w:cs="Arial"/>
          <w:szCs w:val="24"/>
        </w:rPr>
        <w:t xml:space="preserve"> the Authority </w:t>
      </w:r>
      <w:r w:rsidR="0052443E">
        <w:rPr>
          <w:rFonts w:ascii="Arial" w:hAnsi="Arial" w:cs="Arial"/>
          <w:szCs w:val="24"/>
        </w:rPr>
        <w:t xml:space="preserve">entering in to a formal contract. </w:t>
      </w:r>
      <w:r w:rsidR="00685290" w:rsidRPr="00081574">
        <w:rPr>
          <w:rFonts w:ascii="Arial" w:hAnsi="Arial" w:cs="Arial"/>
          <w:szCs w:val="24"/>
        </w:rPr>
        <w:t xml:space="preserve"> </w:t>
      </w:r>
    </w:p>
    <w:p w14:paraId="0AD7D41B" w14:textId="633BA05F" w:rsidR="00BB7CFF" w:rsidRPr="005B4659" w:rsidRDefault="00556055" w:rsidP="005B4659">
      <w:pPr>
        <w:numPr>
          <w:ilvl w:val="0"/>
          <w:numId w:val="2"/>
        </w:numPr>
        <w:tabs>
          <w:tab w:val="clear" w:pos="360"/>
          <w:tab w:val="num" w:pos="426"/>
        </w:tabs>
        <w:spacing w:before="240"/>
        <w:rPr>
          <w:rFonts w:ascii="Arial" w:hAnsi="Arial" w:cs="Arial"/>
          <w:szCs w:val="24"/>
        </w:rPr>
      </w:pPr>
      <w:r w:rsidRPr="00265902">
        <w:rPr>
          <w:rFonts w:ascii="Arial" w:hAnsi="Arial" w:cs="Arial"/>
          <w:b/>
          <w:szCs w:val="24"/>
        </w:rPr>
        <w:t>Impact on Joint Municipal Waste Management Strategy</w:t>
      </w:r>
      <w:r w:rsidR="00010567" w:rsidRPr="00265902">
        <w:rPr>
          <w:rFonts w:ascii="Arial" w:hAnsi="Arial" w:cs="Arial"/>
          <w:szCs w:val="24"/>
        </w:rPr>
        <w:t xml:space="preserve"> –</w:t>
      </w:r>
      <w:r w:rsidR="00FE5716" w:rsidRPr="00265902">
        <w:rPr>
          <w:rFonts w:ascii="Arial" w:hAnsi="Arial" w:cs="Arial"/>
          <w:szCs w:val="24"/>
        </w:rPr>
        <w:t xml:space="preserve"> </w:t>
      </w:r>
      <w:r w:rsidR="008F49BD" w:rsidRPr="00265902">
        <w:rPr>
          <w:rFonts w:ascii="Arial" w:hAnsi="Arial"/>
          <w:szCs w:val="24"/>
          <w:lang w:val="en-US"/>
        </w:rPr>
        <w:t xml:space="preserve">The procurement and provision of high quality waste management contracts are key to the delivery of the </w:t>
      </w:r>
      <w:r w:rsidR="00194CFD">
        <w:rPr>
          <w:rFonts w:ascii="Arial" w:hAnsi="Arial"/>
          <w:szCs w:val="24"/>
          <w:lang w:val="en-US"/>
        </w:rPr>
        <w:t>J</w:t>
      </w:r>
      <w:r w:rsidR="00AB5973">
        <w:rPr>
          <w:rFonts w:ascii="Arial" w:hAnsi="Arial"/>
          <w:szCs w:val="24"/>
          <w:lang w:val="en-US"/>
        </w:rPr>
        <w:t>oint Waste Management Strategy and s</w:t>
      </w:r>
      <w:r w:rsidR="008F49BD" w:rsidRPr="00265902">
        <w:rPr>
          <w:rFonts w:ascii="Arial" w:hAnsi="Arial"/>
          <w:szCs w:val="24"/>
          <w:lang w:val="en-US"/>
        </w:rPr>
        <w:t xml:space="preserve">trategic procurement and joint working across the boroughs is also vital to a number of </w:t>
      </w:r>
      <w:r w:rsidR="00265902" w:rsidRPr="00265902">
        <w:rPr>
          <w:rFonts w:ascii="Arial" w:hAnsi="Arial"/>
          <w:szCs w:val="24"/>
          <w:lang w:val="en-US"/>
        </w:rPr>
        <w:t xml:space="preserve">key </w:t>
      </w:r>
      <w:r w:rsidR="005B4659">
        <w:rPr>
          <w:rFonts w:ascii="Arial" w:hAnsi="Arial"/>
          <w:szCs w:val="24"/>
          <w:lang w:val="en-US"/>
        </w:rPr>
        <w:t xml:space="preserve">WLWA </w:t>
      </w:r>
      <w:r w:rsidR="008F49BD" w:rsidRPr="00265902">
        <w:rPr>
          <w:rFonts w:ascii="Arial" w:hAnsi="Arial"/>
          <w:szCs w:val="24"/>
          <w:lang w:val="en-US"/>
        </w:rPr>
        <w:t xml:space="preserve">strategic objectives; </w:t>
      </w:r>
      <w:r w:rsidR="005B4659">
        <w:rPr>
          <w:rFonts w:ascii="Arial" w:hAnsi="Arial"/>
          <w:szCs w:val="24"/>
          <w:lang w:val="en-US"/>
        </w:rPr>
        <w:t>‘</w:t>
      </w:r>
      <w:r w:rsidR="00265902" w:rsidRPr="00265902">
        <w:rPr>
          <w:rFonts w:ascii="Arial" w:hAnsi="Arial"/>
          <w:szCs w:val="24"/>
          <w:lang w:val="en-US"/>
        </w:rPr>
        <w:t>e</w:t>
      </w:r>
      <w:r w:rsidR="008F49BD" w:rsidRPr="00265902">
        <w:rPr>
          <w:rFonts w:ascii="Arial" w:hAnsi="Arial"/>
          <w:szCs w:val="24"/>
          <w:lang w:val="en-US"/>
        </w:rPr>
        <w:t>ffective and eff</w:t>
      </w:r>
      <w:r w:rsidR="00265902" w:rsidRPr="00265902">
        <w:rPr>
          <w:rFonts w:ascii="Arial" w:hAnsi="Arial"/>
          <w:szCs w:val="24"/>
          <w:lang w:val="en-US"/>
        </w:rPr>
        <w:t>icient operations focused on w</w:t>
      </w:r>
      <w:r w:rsidR="008F49BD" w:rsidRPr="00265902">
        <w:rPr>
          <w:rFonts w:ascii="Arial" w:hAnsi="Arial"/>
          <w:szCs w:val="24"/>
          <w:lang w:val="en-US"/>
        </w:rPr>
        <w:t>here we want to be in the futur</w:t>
      </w:r>
      <w:r w:rsidR="00265902" w:rsidRPr="00265902">
        <w:rPr>
          <w:rFonts w:ascii="Arial" w:hAnsi="Arial"/>
          <w:szCs w:val="24"/>
          <w:lang w:val="en-US"/>
        </w:rPr>
        <w:t>e</w:t>
      </w:r>
      <w:r w:rsidR="005B4659">
        <w:rPr>
          <w:rFonts w:ascii="Arial" w:hAnsi="Arial"/>
          <w:szCs w:val="24"/>
          <w:lang w:val="en-US"/>
        </w:rPr>
        <w:t>’, ‘</w:t>
      </w:r>
      <w:r w:rsidR="00265902" w:rsidRPr="00265902">
        <w:rPr>
          <w:rFonts w:ascii="Arial" w:hAnsi="Arial" w:cs="Arial"/>
          <w:szCs w:val="24"/>
          <w:lang w:eastAsia="en-GB"/>
        </w:rPr>
        <w:t>collaborative models in the sub-region and pan-London’</w:t>
      </w:r>
      <w:r w:rsidR="005B4659">
        <w:rPr>
          <w:rFonts w:ascii="Arial" w:hAnsi="Arial" w:cs="Arial"/>
          <w:szCs w:val="24"/>
          <w:lang w:eastAsia="en-GB"/>
        </w:rPr>
        <w:t xml:space="preserve"> and ‘working </w:t>
      </w:r>
      <w:r w:rsidR="00265902" w:rsidRPr="005B4659">
        <w:rPr>
          <w:rFonts w:ascii="Arial" w:hAnsi="Arial"/>
          <w:szCs w:val="24"/>
          <w:lang w:val="en-US"/>
        </w:rPr>
        <w:t>j</w:t>
      </w:r>
      <w:r w:rsidR="005B4659">
        <w:rPr>
          <w:rFonts w:ascii="Arial" w:hAnsi="Arial"/>
          <w:szCs w:val="24"/>
          <w:lang w:val="en-US"/>
        </w:rPr>
        <w:t>oined up and consistent, u</w:t>
      </w:r>
      <w:r w:rsidR="008F49BD" w:rsidRPr="005B4659">
        <w:rPr>
          <w:rFonts w:ascii="Arial" w:hAnsi="Arial"/>
          <w:szCs w:val="24"/>
          <w:lang w:val="en-US"/>
        </w:rPr>
        <w:t>sing high-quality data</w:t>
      </w:r>
      <w:r w:rsidR="005B4659">
        <w:rPr>
          <w:rFonts w:ascii="Arial" w:hAnsi="Arial"/>
          <w:szCs w:val="24"/>
          <w:lang w:val="en-US"/>
        </w:rPr>
        <w:t>’.</w:t>
      </w:r>
    </w:p>
    <w:p w14:paraId="18631F35" w14:textId="77777777" w:rsidR="008F49BD" w:rsidRPr="008F49BD" w:rsidRDefault="008F49BD" w:rsidP="008F49BD">
      <w:pPr>
        <w:pStyle w:val="Body"/>
        <w:ind w:left="720"/>
        <w:jc w:val="both"/>
        <w:rPr>
          <w:rFonts w:ascii="Arial" w:hAnsi="Arial"/>
          <w:sz w:val="24"/>
          <w:szCs w:val="24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BC0B22" w:rsidRPr="00081574" w14:paraId="0C45BBC4" w14:textId="77777777" w:rsidTr="0060223A">
        <w:tc>
          <w:tcPr>
            <w:tcW w:w="2410" w:type="dxa"/>
          </w:tcPr>
          <w:p w14:paraId="14F0B5E0" w14:textId="77777777" w:rsidR="00BC0B22" w:rsidRPr="00081574" w:rsidRDefault="00BC0B22" w:rsidP="0043358F">
            <w:pPr>
              <w:spacing w:before="120"/>
              <w:ind w:left="460" w:right="113" w:firstLine="0"/>
              <w:rPr>
                <w:rFonts w:ascii="Arial" w:hAnsi="Arial" w:cs="Arial"/>
                <w:szCs w:val="24"/>
              </w:rPr>
            </w:pPr>
            <w:r w:rsidRPr="00081574">
              <w:rPr>
                <w:rFonts w:ascii="Arial" w:hAnsi="Arial" w:cs="Arial"/>
                <w:szCs w:val="24"/>
              </w:rPr>
              <w:t>Background Papers</w:t>
            </w:r>
          </w:p>
        </w:tc>
        <w:tc>
          <w:tcPr>
            <w:tcW w:w="7938" w:type="dxa"/>
          </w:tcPr>
          <w:p w14:paraId="717E1057" w14:textId="77777777" w:rsidR="009776FB" w:rsidRPr="00081574" w:rsidRDefault="0060223A" w:rsidP="00BB7CFF">
            <w:pPr>
              <w:spacing w:before="120"/>
              <w:ind w:left="601" w:right="11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</w:tc>
      </w:tr>
      <w:tr w:rsidR="00BC0B22" w:rsidRPr="00081574" w14:paraId="7C6C735F" w14:textId="77777777" w:rsidTr="0060223A">
        <w:tc>
          <w:tcPr>
            <w:tcW w:w="2410" w:type="dxa"/>
          </w:tcPr>
          <w:p w14:paraId="6A40FFE1" w14:textId="77777777" w:rsidR="00C6030D" w:rsidRPr="00081574" w:rsidRDefault="00C1135D" w:rsidP="00C1135D">
            <w:pPr>
              <w:spacing w:before="120"/>
              <w:ind w:left="460" w:right="113" w:firstLine="0"/>
              <w:jc w:val="left"/>
              <w:rPr>
                <w:rFonts w:ascii="Arial" w:hAnsi="Arial" w:cs="Arial"/>
                <w:szCs w:val="24"/>
              </w:rPr>
            </w:pPr>
            <w:r w:rsidRPr="00081574">
              <w:rPr>
                <w:rFonts w:ascii="Arial" w:hAnsi="Arial" w:cs="Arial"/>
                <w:szCs w:val="24"/>
              </w:rPr>
              <w:t xml:space="preserve">Contact </w:t>
            </w:r>
            <w:r w:rsidR="00BC0B22" w:rsidRPr="00081574">
              <w:rPr>
                <w:rFonts w:ascii="Arial" w:hAnsi="Arial" w:cs="Arial"/>
                <w:szCs w:val="24"/>
              </w:rPr>
              <w:t>Officer</w:t>
            </w:r>
            <w:r w:rsidRPr="00081574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7938" w:type="dxa"/>
          </w:tcPr>
          <w:p w14:paraId="5AA544FC" w14:textId="77777777" w:rsidR="00C9315E" w:rsidRDefault="00C9315E" w:rsidP="0034088F">
            <w:pPr>
              <w:ind w:left="34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Beth Baylay, Contracts Manager,                                01895 545516</w:t>
            </w:r>
          </w:p>
          <w:p w14:paraId="1154671E" w14:textId="77777777" w:rsidR="00C9315E" w:rsidRDefault="00E9072B" w:rsidP="0034088F">
            <w:pPr>
              <w:ind w:left="34" w:right="113" w:firstLine="0"/>
              <w:rPr>
                <w:rFonts w:ascii="Arial" w:hAnsi="Arial" w:cs="Arial"/>
                <w:szCs w:val="24"/>
              </w:rPr>
            </w:pPr>
            <w:hyperlink r:id="rId9" w:history="1">
              <w:r w:rsidR="00BA3FB4" w:rsidRPr="00C96D10">
                <w:rPr>
                  <w:rStyle w:val="Hyperlink"/>
                  <w:rFonts w:ascii="Arial" w:hAnsi="Arial" w:cs="Arial"/>
                  <w:szCs w:val="24"/>
                </w:rPr>
                <w:t>bethbaylay@westlondonwaste.gov.uk</w:t>
              </w:r>
            </w:hyperlink>
          </w:p>
          <w:p w14:paraId="6E04AF21" w14:textId="77777777" w:rsidR="00A76950" w:rsidRPr="00081574" w:rsidRDefault="009E26B0" w:rsidP="0034088F">
            <w:pPr>
              <w:ind w:left="34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Tom Beagan</w:t>
            </w:r>
            <w:r w:rsidR="00A76950" w:rsidRPr="00081574">
              <w:rPr>
                <w:rFonts w:ascii="Arial" w:hAnsi="Arial" w:cs="Arial"/>
                <w:szCs w:val="24"/>
              </w:rPr>
              <w:t xml:space="preserve">, </w:t>
            </w:r>
            <w:r w:rsidR="00F5287E">
              <w:rPr>
                <w:rFonts w:ascii="Arial" w:hAnsi="Arial" w:cs="Arial"/>
                <w:szCs w:val="24"/>
              </w:rPr>
              <w:t>Head of Service Delivery</w:t>
            </w:r>
            <w:r w:rsidR="002C2F84">
              <w:rPr>
                <w:rFonts w:ascii="Arial" w:hAnsi="Arial" w:cs="Arial"/>
                <w:szCs w:val="24"/>
              </w:rPr>
              <w:t xml:space="preserve">       </w:t>
            </w:r>
            <w:r w:rsidR="00A76950" w:rsidRPr="00081574">
              <w:rPr>
                <w:rFonts w:ascii="Arial" w:hAnsi="Arial" w:cs="Arial"/>
                <w:szCs w:val="24"/>
              </w:rPr>
              <w:tab/>
            </w:r>
            <w:r w:rsidR="00A76950" w:rsidRPr="00081574">
              <w:rPr>
                <w:rFonts w:ascii="Arial" w:hAnsi="Arial" w:cs="Arial"/>
                <w:szCs w:val="24"/>
              </w:rPr>
              <w:tab/>
            </w:r>
            <w:r w:rsidR="00F5287E">
              <w:rPr>
                <w:rFonts w:ascii="Arial" w:hAnsi="Arial" w:cs="Arial"/>
                <w:szCs w:val="24"/>
              </w:rPr>
              <w:t xml:space="preserve">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01895 545518</w:t>
            </w:r>
          </w:p>
          <w:p w14:paraId="44BF7EE6" w14:textId="77777777" w:rsidR="00A76950" w:rsidRPr="00081574" w:rsidRDefault="0034088F" w:rsidP="0034088F">
            <w:pPr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hyperlink r:id="rId10" w:history="1">
              <w:r w:rsidR="009E26B0" w:rsidRPr="002104D8">
                <w:rPr>
                  <w:rStyle w:val="Hyperlink"/>
                  <w:rFonts w:ascii="Arial" w:hAnsi="Arial" w:cs="Arial"/>
                  <w:szCs w:val="24"/>
                </w:rPr>
                <w:t>tombeagan@westlondonwaste.gov.uk</w:t>
              </w:r>
            </w:hyperlink>
          </w:p>
          <w:p w14:paraId="0174056A" w14:textId="77777777" w:rsidR="00BC0B22" w:rsidRPr="00081574" w:rsidRDefault="002C2F84" w:rsidP="0034088F">
            <w:pPr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Emma Beal</w:t>
            </w:r>
            <w:r w:rsidR="00BC0B22" w:rsidRPr="00081574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Managing</w:t>
            </w:r>
            <w:r w:rsidR="00BC0B22" w:rsidRPr="00081574">
              <w:rPr>
                <w:rFonts w:ascii="Arial" w:hAnsi="Arial" w:cs="Arial"/>
                <w:szCs w:val="24"/>
              </w:rPr>
              <w:t xml:space="preserve"> Director</w:t>
            </w:r>
            <w:r w:rsidR="00346F0B" w:rsidRPr="00081574">
              <w:rPr>
                <w:rFonts w:ascii="Arial" w:hAnsi="Arial" w:cs="Arial"/>
                <w:szCs w:val="24"/>
              </w:rPr>
              <w:tab/>
            </w:r>
            <w:r w:rsidR="00346F0B" w:rsidRPr="00081574">
              <w:rPr>
                <w:rFonts w:ascii="Arial" w:hAnsi="Arial" w:cs="Arial"/>
                <w:szCs w:val="24"/>
              </w:rPr>
              <w:tab/>
            </w:r>
            <w:r w:rsidR="00346F0B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BB7CFF" w:rsidRPr="00081574">
              <w:rPr>
                <w:rFonts w:ascii="Arial" w:hAnsi="Arial" w:cs="Arial"/>
                <w:szCs w:val="24"/>
              </w:rPr>
              <w:tab/>
            </w:r>
            <w:r w:rsidR="00346F0B" w:rsidRPr="00081574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="009E26B0">
              <w:rPr>
                <w:rFonts w:ascii="Arial" w:hAnsi="Arial" w:cs="Arial"/>
                <w:szCs w:val="24"/>
              </w:rPr>
              <w:t>01895 545515</w:t>
            </w:r>
          </w:p>
          <w:p w14:paraId="5B006E66" w14:textId="77777777" w:rsidR="009743C7" w:rsidRDefault="0034088F" w:rsidP="0034088F">
            <w:pPr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hyperlink r:id="rId11" w:history="1">
              <w:r w:rsidR="002C2F84" w:rsidRPr="00C134E4">
                <w:rPr>
                  <w:rStyle w:val="Hyperlink"/>
                  <w:rFonts w:ascii="Arial" w:hAnsi="Arial" w:cs="Arial"/>
                  <w:szCs w:val="24"/>
                </w:rPr>
                <w:t>emmabeal@westlondonwaste.gov.uk</w:t>
              </w:r>
            </w:hyperlink>
            <w:r w:rsidR="00B66CAD" w:rsidRPr="00081574">
              <w:rPr>
                <w:rFonts w:ascii="Arial" w:hAnsi="Arial" w:cs="Arial"/>
                <w:szCs w:val="24"/>
              </w:rPr>
              <w:t xml:space="preserve"> </w:t>
            </w:r>
          </w:p>
          <w:p w14:paraId="3A98366B" w14:textId="77777777" w:rsidR="0089180A" w:rsidRPr="00081574" w:rsidRDefault="0034088F" w:rsidP="00BB23FA">
            <w:pPr>
              <w:ind w:left="0" w:right="113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F5287E" w:rsidRPr="00081574" w14:paraId="5BCC2B10" w14:textId="77777777" w:rsidTr="0060223A">
        <w:tc>
          <w:tcPr>
            <w:tcW w:w="2410" w:type="dxa"/>
          </w:tcPr>
          <w:p w14:paraId="6792EECF" w14:textId="77777777" w:rsidR="00F5287E" w:rsidRPr="00081574" w:rsidRDefault="00F5287E" w:rsidP="00C1135D">
            <w:pPr>
              <w:spacing w:before="120"/>
              <w:ind w:left="460" w:right="113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38" w:type="dxa"/>
          </w:tcPr>
          <w:p w14:paraId="0AE0593D" w14:textId="77777777" w:rsidR="00F5287E" w:rsidRDefault="00F5287E" w:rsidP="0034088F">
            <w:pPr>
              <w:ind w:left="34" w:right="113" w:firstLine="0"/>
              <w:rPr>
                <w:rFonts w:ascii="Arial" w:hAnsi="Arial" w:cs="Arial"/>
                <w:szCs w:val="24"/>
              </w:rPr>
            </w:pPr>
          </w:p>
        </w:tc>
      </w:tr>
    </w:tbl>
    <w:p w14:paraId="429CDD9A" w14:textId="77777777" w:rsidR="001361A0" w:rsidRPr="00EC02FD" w:rsidRDefault="001361A0" w:rsidP="0034088F">
      <w:pPr>
        <w:tabs>
          <w:tab w:val="left" w:pos="2520"/>
        </w:tabs>
        <w:ind w:left="0" w:firstLine="0"/>
        <w:rPr>
          <w:rFonts w:ascii="Arial" w:hAnsi="Arial" w:cs="Arial"/>
          <w:szCs w:val="24"/>
        </w:rPr>
      </w:pPr>
    </w:p>
    <w:sectPr w:rsidR="001361A0" w:rsidRPr="00EC02FD" w:rsidSect="0034088F">
      <w:headerReference w:type="default" r:id="rId12"/>
      <w:pgSz w:w="11906" w:h="16838"/>
      <w:pgMar w:top="851" w:right="851" w:bottom="567" w:left="851" w:header="227" w:footer="7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5AAD5" w14:textId="77777777" w:rsidR="00C3072B" w:rsidRDefault="00C3072B">
      <w:r>
        <w:separator/>
      </w:r>
    </w:p>
  </w:endnote>
  <w:endnote w:type="continuationSeparator" w:id="0">
    <w:p w14:paraId="129E01AE" w14:textId="77777777" w:rsidR="00C3072B" w:rsidRDefault="00C3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FDA0E" w14:textId="77777777" w:rsidR="00C3072B" w:rsidRDefault="00C3072B">
      <w:r>
        <w:separator/>
      </w:r>
    </w:p>
  </w:footnote>
  <w:footnote w:type="continuationSeparator" w:id="0">
    <w:p w14:paraId="693D6075" w14:textId="77777777" w:rsidR="00C3072B" w:rsidRDefault="00C3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8" w:type="dxa"/>
      <w:tblInd w:w="-252" w:type="dxa"/>
      <w:tblLook w:val="01E0" w:firstRow="1" w:lastRow="1" w:firstColumn="1" w:lastColumn="1" w:noHBand="0" w:noVBand="0"/>
    </w:tblPr>
    <w:tblGrid>
      <w:gridCol w:w="6390"/>
      <w:gridCol w:w="4318"/>
    </w:tblGrid>
    <w:tr w:rsidR="00612B21" w:rsidRPr="002B3214" w14:paraId="2E5696A1" w14:textId="77777777" w:rsidTr="000F4819">
      <w:trPr>
        <w:trHeight w:val="284"/>
      </w:trPr>
      <w:tc>
        <w:tcPr>
          <w:tcW w:w="6390" w:type="dxa"/>
        </w:tcPr>
        <w:p w14:paraId="4171FA50" w14:textId="77777777" w:rsidR="00612B21" w:rsidRPr="002B3214" w:rsidRDefault="00612B21">
          <w:pPr>
            <w:pStyle w:val="Header"/>
            <w:rPr>
              <w:rFonts w:ascii="Arial" w:hAnsi="Arial" w:cs="Arial"/>
              <w:b/>
              <w:sz w:val="32"/>
            </w:rPr>
          </w:pPr>
        </w:p>
      </w:tc>
      <w:tc>
        <w:tcPr>
          <w:tcW w:w="4318" w:type="dxa"/>
          <w:vAlign w:val="center"/>
        </w:tcPr>
        <w:p w14:paraId="4C9C96EB" w14:textId="77777777" w:rsidR="00612B21" w:rsidRPr="000F4819" w:rsidRDefault="00612B21" w:rsidP="00DD583E">
          <w:pPr>
            <w:pStyle w:val="Header"/>
            <w:tabs>
              <w:tab w:val="left" w:pos="1320"/>
              <w:tab w:val="right" w:pos="4102"/>
            </w:tabs>
            <w:jc w:val="right"/>
            <w:rPr>
              <w:rFonts w:ascii="Arial" w:hAnsi="Arial" w:cs="Arial"/>
              <w:b/>
              <w:szCs w:val="24"/>
              <w:lang w:val="en-GB"/>
            </w:rPr>
          </w:pPr>
          <w:r>
            <w:rPr>
              <w:rFonts w:ascii="Arial" w:hAnsi="Arial" w:cs="Arial"/>
              <w:b/>
              <w:szCs w:val="24"/>
              <w:lang w:val="en-GB"/>
            </w:rPr>
            <w:tab/>
          </w:r>
          <w:r>
            <w:rPr>
              <w:rFonts w:ascii="Arial" w:hAnsi="Arial" w:cs="Arial"/>
              <w:b/>
              <w:szCs w:val="24"/>
              <w:lang w:val="en-GB"/>
            </w:rPr>
            <w:tab/>
          </w:r>
        </w:p>
      </w:tc>
    </w:tr>
  </w:tbl>
  <w:p w14:paraId="4ADD6F7C" w14:textId="77777777" w:rsidR="00612B21" w:rsidRPr="00F92E8C" w:rsidRDefault="00612B21" w:rsidP="00617851">
    <w:pPr>
      <w:pStyle w:val="Header"/>
      <w:jc w:val="right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1174"/>
    <w:multiLevelType w:val="hybridMultilevel"/>
    <w:tmpl w:val="6986C8EA"/>
    <w:lvl w:ilvl="0" w:tplc="A3CEC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385"/>
    <w:multiLevelType w:val="hybridMultilevel"/>
    <w:tmpl w:val="CBB682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0738"/>
    <w:multiLevelType w:val="hybridMultilevel"/>
    <w:tmpl w:val="2C06312A"/>
    <w:lvl w:ilvl="0" w:tplc="A3CEC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6B3E"/>
    <w:multiLevelType w:val="hybridMultilevel"/>
    <w:tmpl w:val="DB54E3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421F7"/>
    <w:multiLevelType w:val="hybridMultilevel"/>
    <w:tmpl w:val="57CA51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CC3D7E"/>
    <w:multiLevelType w:val="hybridMultilevel"/>
    <w:tmpl w:val="A1B87A86"/>
    <w:lvl w:ilvl="0" w:tplc="20EC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359A5"/>
    <w:multiLevelType w:val="hybridMultilevel"/>
    <w:tmpl w:val="C8AE4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50ED9"/>
    <w:multiLevelType w:val="multilevel"/>
    <w:tmpl w:val="BEEAA996"/>
    <w:lvl w:ilvl="0">
      <w:start w:val="1"/>
      <w:numFmt w:val="decimal"/>
      <w:lvlText w:val="%1."/>
      <w:lvlJc w:val="left"/>
      <w:pPr>
        <w:tabs>
          <w:tab w:val="num" w:pos="928"/>
        </w:tabs>
        <w:ind w:left="738" w:hanging="17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880" w:hanging="170"/>
      </w:pPr>
      <w:rPr>
        <w:rFonts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738" w:hanging="17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6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4888" w:hanging="1440"/>
      </w:pPr>
      <w:rPr>
        <w:rFonts w:hint="default"/>
      </w:rPr>
    </w:lvl>
  </w:abstractNum>
  <w:abstractNum w:abstractNumId="9" w15:restartNumberingAfterBreak="0">
    <w:nsid w:val="117B4189"/>
    <w:multiLevelType w:val="hybridMultilevel"/>
    <w:tmpl w:val="B256F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B86F5C"/>
    <w:multiLevelType w:val="multilevel"/>
    <w:tmpl w:val="8A682DE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2"/>
      <w:numFmt w:val="upperLetter"/>
      <w:lvlText w:val="%2."/>
      <w:lvlJc w:val="left"/>
      <w:pPr>
        <w:tabs>
          <w:tab w:val="num" w:pos="502"/>
        </w:tabs>
        <w:ind w:left="312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19B278BC"/>
    <w:multiLevelType w:val="multilevel"/>
    <w:tmpl w:val="F3280F56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312" w:hanging="170"/>
      </w:pPr>
      <w:rPr>
        <w:rFonts w:ascii="Wingdings" w:hAnsi="Wingdings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2126595F"/>
    <w:multiLevelType w:val="hybridMultilevel"/>
    <w:tmpl w:val="99A86BC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2159178F"/>
    <w:multiLevelType w:val="multilevel"/>
    <w:tmpl w:val="F30CA5D8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312" w:hanging="170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right"/>
      <w:pPr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24F61D01"/>
    <w:multiLevelType w:val="multilevel"/>
    <w:tmpl w:val="26E80830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502"/>
        </w:tabs>
        <w:ind w:left="312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25EE5078"/>
    <w:multiLevelType w:val="hybridMultilevel"/>
    <w:tmpl w:val="79F2A124"/>
    <w:lvl w:ilvl="0" w:tplc="98BE491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04426"/>
    <w:multiLevelType w:val="hybridMultilevel"/>
    <w:tmpl w:val="5686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C3749"/>
    <w:multiLevelType w:val="hybridMultilevel"/>
    <w:tmpl w:val="58A2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4104E"/>
    <w:multiLevelType w:val="hybridMultilevel"/>
    <w:tmpl w:val="78AC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8402F"/>
    <w:multiLevelType w:val="hybridMultilevel"/>
    <w:tmpl w:val="1234A1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C224D2"/>
    <w:multiLevelType w:val="multilevel"/>
    <w:tmpl w:val="21309D5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312" w:hanging="170"/>
      </w:pPr>
      <w:rPr>
        <w:rFonts w:ascii="Wingdings" w:hAnsi="Wingdings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F4AED"/>
    <w:multiLevelType w:val="multilevel"/>
    <w:tmpl w:val="787227B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502"/>
        </w:tabs>
        <w:ind w:left="312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 w15:restartNumberingAfterBreak="0">
    <w:nsid w:val="441238D5"/>
    <w:multiLevelType w:val="hybridMultilevel"/>
    <w:tmpl w:val="F1CA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C34CD"/>
    <w:multiLevelType w:val="hybridMultilevel"/>
    <w:tmpl w:val="4F668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535F4"/>
    <w:multiLevelType w:val="hybridMultilevel"/>
    <w:tmpl w:val="2DD22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5FB8"/>
    <w:multiLevelType w:val="hybridMultilevel"/>
    <w:tmpl w:val="3948C68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1C0D4C"/>
    <w:multiLevelType w:val="hybridMultilevel"/>
    <w:tmpl w:val="9A1A6A44"/>
    <w:lvl w:ilvl="0" w:tplc="A3CEC5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2694B6C"/>
    <w:multiLevelType w:val="hybridMultilevel"/>
    <w:tmpl w:val="FE8E5524"/>
    <w:lvl w:ilvl="0" w:tplc="0809000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1" w15:restartNumberingAfterBreak="0">
    <w:nsid w:val="53C90A53"/>
    <w:multiLevelType w:val="hybridMultilevel"/>
    <w:tmpl w:val="C87CC538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D35EFB"/>
    <w:multiLevelType w:val="hybridMultilevel"/>
    <w:tmpl w:val="DFB84F32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85875DB"/>
    <w:multiLevelType w:val="hybridMultilevel"/>
    <w:tmpl w:val="4E740D0E"/>
    <w:lvl w:ilvl="0" w:tplc="20EC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D21C3"/>
    <w:multiLevelType w:val="hybridMultilevel"/>
    <w:tmpl w:val="FFB44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707C4"/>
    <w:multiLevelType w:val="hybridMultilevel"/>
    <w:tmpl w:val="9F32E3B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 w15:restartNumberingAfterBreak="0">
    <w:nsid w:val="5B896C62"/>
    <w:multiLevelType w:val="hybridMultilevel"/>
    <w:tmpl w:val="7A26A6A6"/>
    <w:lvl w:ilvl="0" w:tplc="A3CEC5D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5E047A34"/>
    <w:multiLevelType w:val="hybridMultilevel"/>
    <w:tmpl w:val="FF80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E5D1B"/>
    <w:multiLevelType w:val="multilevel"/>
    <w:tmpl w:val="B67AD6A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39" w15:restartNumberingAfterBreak="0">
    <w:nsid w:val="63E81568"/>
    <w:multiLevelType w:val="hybridMultilevel"/>
    <w:tmpl w:val="4370A1D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7F3B3C"/>
    <w:multiLevelType w:val="hybridMultilevel"/>
    <w:tmpl w:val="4DB8E0F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7932EF4"/>
    <w:multiLevelType w:val="hybridMultilevel"/>
    <w:tmpl w:val="732E2430"/>
    <w:lvl w:ilvl="0" w:tplc="08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67945AAA"/>
    <w:multiLevelType w:val="hybridMultilevel"/>
    <w:tmpl w:val="0082D80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67D776B1"/>
    <w:multiLevelType w:val="hybridMultilevel"/>
    <w:tmpl w:val="8E420A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168EF"/>
    <w:multiLevelType w:val="hybridMultilevel"/>
    <w:tmpl w:val="EC12F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C1BCA"/>
    <w:multiLevelType w:val="hybridMultilevel"/>
    <w:tmpl w:val="889EAF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0D02BA"/>
    <w:multiLevelType w:val="hybridMultilevel"/>
    <w:tmpl w:val="7F28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5F4EB8"/>
    <w:multiLevelType w:val="multilevel"/>
    <w:tmpl w:val="76B69BA0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tabs>
          <w:tab w:val="num" w:pos="1069"/>
        </w:tabs>
        <w:ind w:left="879" w:hanging="170"/>
      </w:pPr>
      <w:rPr>
        <w:rFonts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rFonts w:hint="default"/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9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0" w15:restartNumberingAfterBreak="0">
    <w:nsid w:val="75383C95"/>
    <w:multiLevelType w:val="hybridMultilevel"/>
    <w:tmpl w:val="8D2E8D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8363C6"/>
    <w:multiLevelType w:val="hybridMultilevel"/>
    <w:tmpl w:val="D8CA5BB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59C4263"/>
    <w:multiLevelType w:val="hybridMultilevel"/>
    <w:tmpl w:val="474CBE0E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FD566D"/>
    <w:multiLevelType w:val="hybridMultilevel"/>
    <w:tmpl w:val="5DC00600"/>
    <w:lvl w:ilvl="0" w:tplc="4E72B94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B7487"/>
    <w:multiLevelType w:val="hybridMultilevel"/>
    <w:tmpl w:val="52061E26"/>
    <w:lvl w:ilvl="0" w:tplc="A3CEC5D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015EE"/>
    <w:multiLevelType w:val="hybridMultilevel"/>
    <w:tmpl w:val="1FC88ED6"/>
    <w:lvl w:ilvl="0" w:tplc="0809000F">
      <w:start w:val="1"/>
      <w:numFmt w:val="decimal"/>
      <w:lvlText w:val="%1."/>
      <w:lvlJc w:val="left"/>
      <w:pPr>
        <w:ind w:left="530" w:hanging="360"/>
      </w:p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48"/>
  </w:num>
  <w:num w:numId="3">
    <w:abstractNumId w:val="38"/>
  </w:num>
  <w:num w:numId="4">
    <w:abstractNumId w:val="44"/>
  </w:num>
  <w:num w:numId="5">
    <w:abstractNumId w:val="16"/>
  </w:num>
  <w:num w:numId="6">
    <w:abstractNumId w:val="2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8"/>
  </w:num>
  <w:num w:numId="10">
    <w:abstractNumId w:val="28"/>
  </w:num>
  <w:num w:numId="11">
    <w:abstractNumId w:val="31"/>
  </w:num>
  <w:num w:numId="12">
    <w:abstractNumId w:val="39"/>
  </w:num>
  <w:num w:numId="13">
    <w:abstractNumId w:val="51"/>
  </w:num>
  <w:num w:numId="14">
    <w:abstractNumId w:val="52"/>
  </w:num>
  <w:num w:numId="15">
    <w:abstractNumId w:val="53"/>
  </w:num>
  <w:num w:numId="16">
    <w:abstractNumId w:val="9"/>
  </w:num>
  <w:num w:numId="17">
    <w:abstractNumId w:val="40"/>
  </w:num>
  <w:num w:numId="18">
    <w:abstractNumId w:val="32"/>
  </w:num>
  <w:num w:numId="19">
    <w:abstractNumId w:val="41"/>
  </w:num>
  <w:num w:numId="20">
    <w:abstractNumId w:val="3"/>
  </w:num>
  <w:num w:numId="21">
    <w:abstractNumId w:val="36"/>
  </w:num>
  <w:num w:numId="22">
    <w:abstractNumId w:val="54"/>
  </w:num>
  <w:num w:numId="23">
    <w:abstractNumId w:val="29"/>
  </w:num>
  <w:num w:numId="24">
    <w:abstractNumId w:val="1"/>
  </w:num>
  <w:num w:numId="25">
    <w:abstractNumId w:val="33"/>
  </w:num>
  <w:num w:numId="26">
    <w:abstractNumId w:val="6"/>
  </w:num>
  <w:num w:numId="27">
    <w:abstractNumId w:val="15"/>
  </w:num>
  <w:num w:numId="28">
    <w:abstractNumId w:val="42"/>
  </w:num>
  <w:num w:numId="29">
    <w:abstractNumId w:val="45"/>
  </w:num>
  <w:num w:numId="30">
    <w:abstractNumId w:val="18"/>
  </w:num>
  <w:num w:numId="31">
    <w:abstractNumId w:val="34"/>
  </w:num>
  <w:num w:numId="32">
    <w:abstractNumId w:val="19"/>
  </w:num>
  <w:num w:numId="33">
    <w:abstractNumId w:val="27"/>
  </w:num>
  <w:num w:numId="34">
    <w:abstractNumId w:val="7"/>
  </w:num>
  <w:num w:numId="35">
    <w:abstractNumId w:val="25"/>
  </w:num>
  <w:num w:numId="36">
    <w:abstractNumId w:val="43"/>
  </w:num>
  <w:num w:numId="37">
    <w:abstractNumId w:val="46"/>
  </w:num>
  <w:num w:numId="38">
    <w:abstractNumId w:val="2"/>
  </w:num>
  <w:num w:numId="39">
    <w:abstractNumId w:val="26"/>
  </w:num>
  <w:num w:numId="40">
    <w:abstractNumId w:val="22"/>
  </w:num>
  <w:num w:numId="41">
    <w:abstractNumId w:val="13"/>
  </w:num>
  <w:num w:numId="42">
    <w:abstractNumId w:val="11"/>
  </w:num>
  <w:num w:numId="43">
    <w:abstractNumId w:val="24"/>
  </w:num>
  <w:num w:numId="44">
    <w:abstractNumId w:val="14"/>
  </w:num>
  <w:num w:numId="45">
    <w:abstractNumId w:val="10"/>
  </w:num>
  <w:num w:numId="46">
    <w:abstractNumId w:val="55"/>
  </w:num>
  <w:num w:numId="47">
    <w:abstractNumId w:val="30"/>
  </w:num>
  <w:num w:numId="48">
    <w:abstractNumId w:val="20"/>
  </w:num>
  <w:num w:numId="49">
    <w:abstractNumId w:val="50"/>
  </w:num>
  <w:num w:numId="50">
    <w:abstractNumId w:val="4"/>
  </w:num>
  <w:num w:numId="51">
    <w:abstractNumId w:val="47"/>
  </w:num>
  <w:num w:numId="52">
    <w:abstractNumId w:val="5"/>
  </w:num>
  <w:num w:numId="53">
    <w:abstractNumId w:val="17"/>
  </w:num>
  <w:num w:numId="54">
    <w:abstractNumId w:val="37"/>
  </w:num>
  <w:num w:numId="55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0CB6"/>
    <w:rsid w:val="00004122"/>
    <w:rsid w:val="000041C1"/>
    <w:rsid w:val="00006DB8"/>
    <w:rsid w:val="00006DE1"/>
    <w:rsid w:val="00006FE3"/>
    <w:rsid w:val="00007391"/>
    <w:rsid w:val="00010567"/>
    <w:rsid w:val="00011E40"/>
    <w:rsid w:val="000121BB"/>
    <w:rsid w:val="00013985"/>
    <w:rsid w:val="000139C0"/>
    <w:rsid w:val="000148E6"/>
    <w:rsid w:val="00016FA7"/>
    <w:rsid w:val="00020055"/>
    <w:rsid w:val="0002130E"/>
    <w:rsid w:val="00021935"/>
    <w:rsid w:val="00021B36"/>
    <w:rsid w:val="00022574"/>
    <w:rsid w:val="0002273C"/>
    <w:rsid w:val="000227FE"/>
    <w:rsid w:val="000229AD"/>
    <w:rsid w:val="00022BE9"/>
    <w:rsid w:val="00022FBC"/>
    <w:rsid w:val="000231E6"/>
    <w:rsid w:val="00023868"/>
    <w:rsid w:val="000247A9"/>
    <w:rsid w:val="00030B5D"/>
    <w:rsid w:val="000325E1"/>
    <w:rsid w:val="00034B83"/>
    <w:rsid w:val="00035123"/>
    <w:rsid w:val="00036475"/>
    <w:rsid w:val="000364C3"/>
    <w:rsid w:val="00036BB3"/>
    <w:rsid w:val="000379CF"/>
    <w:rsid w:val="00040377"/>
    <w:rsid w:val="00042171"/>
    <w:rsid w:val="0004336F"/>
    <w:rsid w:val="00047D3A"/>
    <w:rsid w:val="00050BD6"/>
    <w:rsid w:val="00051B59"/>
    <w:rsid w:val="000524B1"/>
    <w:rsid w:val="00052ED9"/>
    <w:rsid w:val="00055226"/>
    <w:rsid w:val="0005584C"/>
    <w:rsid w:val="00056463"/>
    <w:rsid w:val="00057672"/>
    <w:rsid w:val="00061CD5"/>
    <w:rsid w:val="000661DA"/>
    <w:rsid w:val="00067D5D"/>
    <w:rsid w:val="00070E99"/>
    <w:rsid w:val="000721D3"/>
    <w:rsid w:val="00073A0D"/>
    <w:rsid w:val="00073F50"/>
    <w:rsid w:val="00075E1E"/>
    <w:rsid w:val="00077FD9"/>
    <w:rsid w:val="00081574"/>
    <w:rsid w:val="0008343E"/>
    <w:rsid w:val="00083A87"/>
    <w:rsid w:val="000854F1"/>
    <w:rsid w:val="00086BBB"/>
    <w:rsid w:val="00087CC0"/>
    <w:rsid w:val="00087E76"/>
    <w:rsid w:val="00091AF4"/>
    <w:rsid w:val="00092935"/>
    <w:rsid w:val="00093D50"/>
    <w:rsid w:val="00094C3C"/>
    <w:rsid w:val="00095E08"/>
    <w:rsid w:val="000A00F2"/>
    <w:rsid w:val="000A03F7"/>
    <w:rsid w:val="000A0C43"/>
    <w:rsid w:val="000A1F8A"/>
    <w:rsid w:val="000A20CA"/>
    <w:rsid w:val="000A4BCD"/>
    <w:rsid w:val="000A6544"/>
    <w:rsid w:val="000B010A"/>
    <w:rsid w:val="000B0968"/>
    <w:rsid w:val="000B1523"/>
    <w:rsid w:val="000B2507"/>
    <w:rsid w:val="000B2BA8"/>
    <w:rsid w:val="000B4521"/>
    <w:rsid w:val="000B7672"/>
    <w:rsid w:val="000B794A"/>
    <w:rsid w:val="000B7A51"/>
    <w:rsid w:val="000C111D"/>
    <w:rsid w:val="000C3A47"/>
    <w:rsid w:val="000C3E97"/>
    <w:rsid w:val="000C3EC0"/>
    <w:rsid w:val="000C6967"/>
    <w:rsid w:val="000D2294"/>
    <w:rsid w:val="000D4EB6"/>
    <w:rsid w:val="000D5166"/>
    <w:rsid w:val="000D5C0B"/>
    <w:rsid w:val="000D66CD"/>
    <w:rsid w:val="000D7EDD"/>
    <w:rsid w:val="000E1EEF"/>
    <w:rsid w:val="000E2845"/>
    <w:rsid w:val="000E28BE"/>
    <w:rsid w:val="000E5C42"/>
    <w:rsid w:val="000E636B"/>
    <w:rsid w:val="000E68D9"/>
    <w:rsid w:val="000E6B1E"/>
    <w:rsid w:val="000F15CC"/>
    <w:rsid w:val="000F37AE"/>
    <w:rsid w:val="000F4819"/>
    <w:rsid w:val="000F5D4B"/>
    <w:rsid w:val="000F659C"/>
    <w:rsid w:val="000F6688"/>
    <w:rsid w:val="000F718D"/>
    <w:rsid w:val="00100B13"/>
    <w:rsid w:val="00101539"/>
    <w:rsid w:val="00104087"/>
    <w:rsid w:val="00105F97"/>
    <w:rsid w:val="00106012"/>
    <w:rsid w:val="0010692E"/>
    <w:rsid w:val="00110733"/>
    <w:rsid w:val="001119E7"/>
    <w:rsid w:val="00114CD7"/>
    <w:rsid w:val="00115242"/>
    <w:rsid w:val="001156E7"/>
    <w:rsid w:val="00115B93"/>
    <w:rsid w:val="00116021"/>
    <w:rsid w:val="0011671B"/>
    <w:rsid w:val="00120744"/>
    <w:rsid w:val="00121151"/>
    <w:rsid w:val="00121799"/>
    <w:rsid w:val="00122DCC"/>
    <w:rsid w:val="00122FD3"/>
    <w:rsid w:val="00123A9D"/>
    <w:rsid w:val="00125DAF"/>
    <w:rsid w:val="00130DD3"/>
    <w:rsid w:val="001361A0"/>
    <w:rsid w:val="001367E1"/>
    <w:rsid w:val="00137EED"/>
    <w:rsid w:val="001479E2"/>
    <w:rsid w:val="00147B17"/>
    <w:rsid w:val="001510FF"/>
    <w:rsid w:val="0015162B"/>
    <w:rsid w:val="001540FE"/>
    <w:rsid w:val="00154697"/>
    <w:rsid w:val="00162083"/>
    <w:rsid w:val="001626DE"/>
    <w:rsid w:val="00167EB0"/>
    <w:rsid w:val="00174647"/>
    <w:rsid w:val="00175053"/>
    <w:rsid w:val="00176B82"/>
    <w:rsid w:val="001807B7"/>
    <w:rsid w:val="00180DC3"/>
    <w:rsid w:val="001816AF"/>
    <w:rsid w:val="001832BB"/>
    <w:rsid w:val="00185C41"/>
    <w:rsid w:val="0018668E"/>
    <w:rsid w:val="001870A6"/>
    <w:rsid w:val="00187782"/>
    <w:rsid w:val="00187A8A"/>
    <w:rsid w:val="001915C4"/>
    <w:rsid w:val="00193215"/>
    <w:rsid w:val="00194CFD"/>
    <w:rsid w:val="001A21A3"/>
    <w:rsid w:val="001A4690"/>
    <w:rsid w:val="001A4720"/>
    <w:rsid w:val="001A4840"/>
    <w:rsid w:val="001A5F52"/>
    <w:rsid w:val="001A6E8E"/>
    <w:rsid w:val="001A769D"/>
    <w:rsid w:val="001B039B"/>
    <w:rsid w:val="001B1D57"/>
    <w:rsid w:val="001B28AB"/>
    <w:rsid w:val="001B365B"/>
    <w:rsid w:val="001B4F18"/>
    <w:rsid w:val="001B71CD"/>
    <w:rsid w:val="001C0120"/>
    <w:rsid w:val="001C3393"/>
    <w:rsid w:val="001C52C7"/>
    <w:rsid w:val="001C532B"/>
    <w:rsid w:val="001C7219"/>
    <w:rsid w:val="001C78A8"/>
    <w:rsid w:val="001D25FF"/>
    <w:rsid w:val="001D3477"/>
    <w:rsid w:val="001D39CC"/>
    <w:rsid w:val="001D3EB1"/>
    <w:rsid w:val="001D5AA2"/>
    <w:rsid w:val="001D68E6"/>
    <w:rsid w:val="001E0419"/>
    <w:rsid w:val="001E3F45"/>
    <w:rsid w:val="001E57DC"/>
    <w:rsid w:val="001E67A0"/>
    <w:rsid w:val="001E7175"/>
    <w:rsid w:val="001E7A4E"/>
    <w:rsid w:val="001F0F68"/>
    <w:rsid w:val="001F1CF3"/>
    <w:rsid w:val="001F2048"/>
    <w:rsid w:val="001F2652"/>
    <w:rsid w:val="001F276F"/>
    <w:rsid w:val="001F3437"/>
    <w:rsid w:val="001F7821"/>
    <w:rsid w:val="002030F2"/>
    <w:rsid w:val="00203DB1"/>
    <w:rsid w:val="00204E0C"/>
    <w:rsid w:val="00204F2A"/>
    <w:rsid w:val="00205A4A"/>
    <w:rsid w:val="00206732"/>
    <w:rsid w:val="00207D4B"/>
    <w:rsid w:val="0021006B"/>
    <w:rsid w:val="00211657"/>
    <w:rsid w:val="00213DCB"/>
    <w:rsid w:val="0021533F"/>
    <w:rsid w:val="00221FF1"/>
    <w:rsid w:val="002227F5"/>
    <w:rsid w:val="00222875"/>
    <w:rsid w:val="0022428D"/>
    <w:rsid w:val="0022458A"/>
    <w:rsid w:val="0022600D"/>
    <w:rsid w:val="0023037E"/>
    <w:rsid w:val="00231EA3"/>
    <w:rsid w:val="0023572B"/>
    <w:rsid w:val="002362F2"/>
    <w:rsid w:val="00236A11"/>
    <w:rsid w:val="0023722A"/>
    <w:rsid w:val="00242633"/>
    <w:rsid w:val="0024305E"/>
    <w:rsid w:val="00244188"/>
    <w:rsid w:val="002464CE"/>
    <w:rsid w:val="00247CAA"/>
    <w:rsid w:val="002500FA"/>
    <w:rsid w:val="002509D3"/>
    <w:rsid w:val="002522A6"/>
    <w:rsid w:val="002533F8"/>
    <w:rsid w:val="002549E3"/>
    <w:rsid w:val="00255902"/>
    <w:rsid w:val="002572A3"/>
    <w:rsid w:val="002623D0"/>
    <w:rsid w:val="002626D8"/>
    <w:rsid w:val="00262F5D"/>
    <w:rsid w:val="00263DB5"/>
    <w:rsid w:val="0026545D"/>
    <w:rsid w:val="00265902"/>
    <w:rsid w:val="0026614B"/>
    <w:rsid w:val="00266E80"/>
    <w:rsid w:val="002718C8"/>
    <w:rsid w:val="00271A0A"/>
    <w:rsid w:val="002736E0"/>
    <w:rsid w:val="00276164"/>
    <w:rsid w:val="0028039B"/>
    <w:rsid w:val="002912E7"/>
    <w:rsid w:val="00291B9B"/>
    <w:rsid w:val="002941B5"/>
    <w:rsid w:val="002A2865"/>
    <w:rsid w:val="002A2D72"/>
    <w:rsid w:val="002A3CE0"/>
    <w:rsid w:val="002A50C7"/>
    <w:rsid w:val="002A5383"/>
    <w:rsid w:val="002B039E"/>
    <w:rsid w:val="002B05E2"/>
    <w:rsid w:val="002B0F89"/>
    <w:rsid w:val="002B2C56"/>
    <w:rsid w:val="002B3678"/>
    <w:rsid w:val="002B643D"/>
    <w:rsid w:val="002C102E"/>
    <w:rsid w:val="002C1444"/>
    <w:rsid w:val="002C18CD"/>
    <w:rsid w:val="002C2F84"/>
    <w:rsid w:val="002C5B15"/>
    <w:rsid w:val="002C5E47"/>
    <w:rsid w:val="002C7A85"/>
    <w:rsid w:val="002D044E"/>
    <w:rsid w:val="002D1837"/>
    <w:rsid w:val="002D2A66"/>
    <w:rsid w:val="002D3ECD"/>
    <w:rsid w:val="002D5FD7"/>
    <w:rsid w:val="002E058A"/>
    <w:rsid w:val="002E547D"/>
    <w:rsid w:val="002E5BE7"/>
    <w:rsid w:val="002E724D"/>
    <w:rsid w:val="002F1538"/>
    <w:rsid w:val="002F407A"/>
    <w:rsid w:val="002F51DF"/>
    <w:rsid w:val="002F7683"/>
    <w:rsid w:val="003020D1"/>
    <w:rsid w:val="00302C78"/>
    <w:rsid w:val="00302F30"/>
    <w:rsid w:val="003032AE"/>
    <w:rsid w:val="00303E26"/>
    <w:rsid w:val="00304808"/>
    <w:rsid w:val="00304988"/>
    <w:rsid w:val="00305588"/>
    <w:rsid w:val="003057C3"/>
    <w:rsid w:val="003102EF"/>
    <w:rsid w:val="00311F2F"/>
    <w:rsid w:val="00314217"/>
    <w:rsid w:val="0031459D"/>
    <w:rsid w:val="0031570D"/>
    <w:rsid w:val="00315759"/>
    <w:rsid w:val="003217DA"/>
    <w:rsid w:val="003269B5"/>
    <w:rsid w:val="00327B31"/>
    <w:rsid w:val="00327C41"/>
    <w:rsid w:val="00327CDF"/>
    <w:rsid w:val="00327EB1"/>
    <w:rsid w:val="00330921"/>
    <w:rsid w:val="0033295D"/>
    <w:rsid w:val="003354DA"/>
    <w:rsid w:val="00335937"/>
    <w:rsid w:val="00336621"/>
    <w:rsid w:val="00336C17"/>
    <w:rsid w:val="0034088F"/>
    <w:rsid w:val="003431C7"/>
    <w:rsid w:val="00344A03"/>
    <w:rsid w:val="00345C23"/>
    <w:rsid w:val="00345D11"/>
    <w:rsid w:val="003466E5"/>
    <w:rsid w:val="00346F0B"/>
    <w:rsid w:val="003505AD"/>
    <w:rsid w:val="00351542"/>
    <w:rsid w:val="003520CE"/>
    <w:rsid w:val="00352605"/>
    <w:rsid w:val="0035588B"/>
    <w:rsid w:val="00357351"/>
    <w:rsid w:val="0036002D"/>
    <w:rsid w:val="00360EEE"/>
    <w:rsid w:val="00361332"/>
    <w:rsid w:val="00362C71"/>
    <w:rsid w:val="00364FA9"/>
    <w:rsid w:val="00366519"/>
    <w:rsid w:val="00367C3E"/>
    <w:rsid w:val="00370F8E"/>
    <w:rsid w:val="003716E6"/>
    <w:rsid w:val="00372DE6"/>
    <w:rsid w:val="003768CD"/>
    <w:rsid w:val="0037775D"/>
    <w:rsid w:val="00384A2B"/>
    <w:rsid w:val="0039531D"/>
    <w:rsid w:val="0039579C"/>
    <w:rsid w:val="003960DF"/>
    <w:rsid w:val="003A221B"/>
    <w:rsid w:val="003A2B6D"/>
    <w:rsid w:val="003A4AD9"/>
    <w:rsid w:val="003A52A8"/>
    <w:rsid w:val="003A544F"/>
    <w:rsid w:val="003A7910"/>
    <w:rsid w:val="003B0D6F"/>
    <w:rsid w:val="003B6BB5"/>
    <w:rsid w:val="003C0141"/>
    <w:rsid w:val="003C1198"/>
    <w:rsid w:val="003C4AB5"/>
    <w:rsid w:val="003C68BF"/>
    <w:rsid w:val="003D004A"/>
    <w:rsid w:val="003D2898"/>
    <w:rsid w:val="003D3E13"/>
    <w:rsid w:val="003D4981"/>
    <w:rsid w:val="003D4CFB"/>
    <w:rsid w:val="003D4D39"/>
    <w:rsid w:val="003E1570"/>
    <w:rsid w:val="003E3B61"/>
    <w:rsid w:val="003E4458"/>
    <w:rsid w:val="003E5673"/>
    <w:rsid w:val="003E6636"/>
    <w:rsid w:val="003E77A0"/>
    <w:rsid w:val="003F0B47"/>
    <w:rsid w:val="003F1C32"/>
    <w:rsid w:val="003F21EE"/>
    <w:rsid w:val="003F342D"/>
    <w:rsid w:val="003F3A8F"/>
    <w:rsid w:val="003F3F36"/>
    <w:rsid w:val="003F4410"/>
    <w:rsid w:val="003F7CB0"/>
    <w:rsid w:val="0040021B"/>
    <w:rsid w:val="00402FE5"/>
    <w:rsid w:val="00404332"/>
    <w:rsid w:val="00412D85"/>
    <w:rsid w:val="00412F68"/>
    <w:rsid w:val="00414427"/>
    <w:rsid w:val="004154AC"/>
    <w:rsid w:val="00416A53"/>
    <w:rsid w:val="00417FDF"/>
    <w:rsid w:val="004203AD"/>
    <w:rsid w:val="0042131C"/>
    <w:rsid w:val="004218E7"/>
    <w:rsid w:val="00423498"/>
    <w:rsid w:val="004250AE"/>
    <w:rsid w:val="0042592A"/>
    <w:rsid w:val="00430ACE"/>
    <w:rsid w:val="0043116E"/>
    <w:rsid w:val="00431D69"/>
    <w:rsid w:val="0043350D"/>
    <w:rsid w:val="0043358F"/>
    <w:rsid w:val="004351F7"/>
    <w:rsid w:val="00436A35"/>
    <w:rsid w:val="00436A65"/>
    <w:rsid w:val="00437221"/>
    <w:rsid w:val="00437EFB"/>
    <w:rsid w:val="0044401D"/>
    <w:rsid w:val="004446B4"/>
    <w:rsid w:val="00445B4F"/>
    <w:rsid w:val="004471DF"/>
    <w:rsid w:val="00450CE8"/>
    <w:rsid w:val="00451BFB"/>
    <w:rsid w:val="00452705"/>
    <w:rsid w:val="00452E3E"/>
    <w:rsid w:val="00452E78"/>
    <w:rsid w:val="0045307A"/>
    <w:rsid w:val="00453507"/>
    <w:rsid w:val="00454070"/>
    <w:rsid w:val="00454A7B"/>
    <w:rsid w:val="00456683"/>
    <w:rsid w:val="00460671"/>
    <w:rsid w:val="00466ACF"/>
    <w:rsid w:val="004675D0"/>
    <w:rsid w:val="00467C82"/>
    <w:rsid w:val="00472253"/>
    <w:rsid w:val="00473151"/>
    <w:rsid w:val="00473C91"/>
    <w:rsid w:val="00474ADE"/>
    <w:rsid w:val="00475201"/>
    <w:rsid w:val="00477533"/>
    <w:rsid w:val="00482172"/>
    <w:rsid w:val="004851A9"/>
    <w:rsid w:val="00490C19"/>
    <w:rsid w:val="00493CDE"/>
    <w:rsid w:val="004944D1"/>
    <w:rsid w:val="004958A2"/>
    <w:rsid w:val="00496D08"/>
    <w:rsid w:val="00496D11"/>
    <w:rsid w:val="004A2814"/>
    <w:rsid w:val="004A31E8"/>
    <w:rsid w:val="004A4A1A"/>
    <w:rsid w:val="004A5CD4"/>
    <w:rsid w:val="004B07A1"/>
    <w:rsid w:val="004B3E9E"/>
    <w:rsid w:val="004B47AF"/>
    <w:rsid w:val="004B4D64"/>
    <w:rsid w:val="004B78EE"/>
    <w:rsid w:val="004C12BF"/>
    <w:rsid w:val="004C1581"/>
    <w:rsid w:val="004C3860"/>
    <w:rsid w:val="004C495D"/>
    <w:rsid w:val="004C675D"/>
    <w:rsid w:val="004D0301"/>
    <w:rsid w:val="004D10E9"/>
    <w:rsid w:val="004D2534"/>
    <w:rsid w:val="004D2BED"/>
    <w:rsid w:val="004D3741"/>
    <w:rsid w:val="004D3AD5"/>
    <w:rsid w:val="004D5474"/>
    <w:rsid w:val="004E4F91"/>
    <w:rsid w:val="004E58B2"/>
    <w:rsid w:val="004E61A9"/>
    <w:rsid w:val="004F060E"/>
    <w:rsid w:val="004F411A"/>
    <w:rsid w:val="004F512F"/>
    <w:rsid w:val="004F5418"/>
    <w:rsid w:val="004F652A"/>
    <w:rsid w:val="004F7388"/>
    <w:rsid w:val="004F7B32"/>
    <w:rsid w:val="005005C8"/>
    <w:rsid w:val="005007CC"/>
    <w:rsid w:val="0050125E"/>
    <w:rsid w:val="00502CBB"/>
    <w:rsid w:val="00502DBA"/>
    <w:rsid w:val="00503251"/>
    <w:rsid w:val="0050651F"/>
    <w:rsid w:val="00506E60"/>
    <w:rsid w:val="0051068F"/>
    <w:rsid w:val="00511C8D"/>
    <w:rsid w:val="005136EA"/>
    <w:rsid w:val="00514822"/>
    <w:rsid w:val="00514A1E"/>
    <w:rsid w:val="005161CF"/>
    <w:rsid w:val="005179B5"/>
    <w:rsid w:val="00521F0B"/>
    <w:rsid w:val="00522C1C"/>
    <w:rsid w:val="0052422E"/>
    <w:rsid w:val="0052443E"/>
    <w:rsid w:val="00525913"/>
    <w:rsid w:val="00525F66"/>
    <w:rsid w:val="00526A0B"/>
    <w:rsid w:val="005273D8"/>
    <w:rsid w:val="00527535"/>
    <w:rsid w:val="00527F60"/>
    <w:rsid w:val="00530645"/>
    <w:rsid w:val="00535020"/>
    <w:rsid w:val="00535CA0"/>
    <w:rsid w:val="00536264"/>
    <w:rsid w:val="00536568"/>
    <w:rsid w:val="00540758"/>
    <w:rsid w:val="00541E98"/>
    <w:rsid w:val="00543A47"/>
    <w:rsid w:val="00544B9A"/>
    <w:rsid w:val="00545759"/>
    <w:rsid w:val="00547B02"/>
    <w:rsid w:val="005506C4"/>
    <w:rsid w:val="00551AF9"/>
    <w:rsid w:val="00554D4B"/>
    <w:rsid w:val="005553CA"/>
    <w:rsid w:val="00556055"/>
    <w:rsid w:val="005562C7"/>
    <w:rsid w:val="005574FA"/>
    <w:rsid w:val="00557846"/>
    <w:rsid w:val="00561507"/>
    <w:rsid w:val="00561C1E"/>
    <w:rsid w:val="005632FC"/>
    <w:rsid w:val="00571FC6"/>
    <w:rsid w:val="0057235D"/>
    <w:rsid w:val="00573C61"/>
    <w:rsid w:val="005771DA"/>
    <w:rsid w:val="00583F20"/>
    <w:rsid w:val="0058632C"/>
    <w:rsid w:val="00590014"/>
    <w:rsid w:val="00590A15"/>
    <w:rsid w:val="00591B33"/>
    <w:rsid w:val="00592D5F"/>
    <w:rsid w:val="0059414A"/>
    <w:rsid w:val="00597388"/>
    <w:rsid w:val="005A0D78"/>
    <w:rsid w:val="005A1218"/>
    <w:rsid w:val="005A12D9"/>
    <w:rsid w:val="005A1E06"/>
    <w:rsid w:val="005A50BB"/>
    <w:rsid w:val="005A5549"/>
    <w:rsid w:val="005A567C"/>
    <w:rsid w:val="005A6934"/>
    <w:rsid w:val="005A78B3"/>
    <w:rsid w:val="005A78CB"/>
    <w:rsid w:val="005B052E"/>
    <w:rsid w:val="005B1183"/>
    <w:rsid w:val="005B307E"/>
    <w:rsid w:val="005B3E03"/>
    <w:rsid w:val="005B4659"/>
    <w:rsid w:val="005B4D5F"/>
    <w:rsid w:val="005B54E3"/>
    <w:rsid w:val="005B66DF"/>
    <w:rsid w:val="005C0E92"/>
    <w:rsid w:val="005C1293"/>
    <w:rsid w:val="005C2308"/>
    <w:rsid w:val="005C286D"/>
    <w:rsid w:val="005D0740"/>
    <w:rsid w:val="005D3D19"/>
    <w:rsid w:val="005D4704"/>
    <w:rsid w:val="005D6079"/>
    <w:rsid w:val="005D6FD3"/>
    <w:rsid w:val="005E1C31"/>
    <w:rsid w:val="005E25C8"/>
    <w:rsid w:val="005E30C0"/>
    <w:rsid w:val="005E50D7"/>
    <w:rsid w:val="005E537A"/>
    <w:rsid w:val="005E6215"/>
    <w:rsid w:val="005E6835"/>
    <w:rsid w:val="005E6953"/>
    <w:rsid w:val="005F0278"/>
    <w:rsid w:val="005F0B46"/>
    <w:rsid w:val="005F1E62"/>
    <w:rsid w:val="005F23AE"/>
    <w:rsid w:val="005F29E1"/>
    <w:rsid w:val="005F46E9"/>
    <w:rsid w:val="0060030A"/>
    <w:rsid w:val="006017C6"/>
    <w:rsid w:val="00601977"/>
    <w:rsid w:val="0060223A"/>
    <w:rsid w:val="00605029"/>
    <w:rsid w:val="00605E9D"/>
    <w:rsid w:val="006102BE"/>
    <w:rsid w:val="006104C1"/>
    <w:rsid w:val="006105E3"/>
    <w:rsid w:val="0061094B"/>
    <w:rsid w:val="006127A3"/>
    <w:rsid w:val="006127B9"/>
    <w:rsid w:val="00612B21"/>
    <w:rsid w:val="00613454"/>
    <w:rsid w:val="00613F52"/>
    <w:rsid w:val="00614E7F"/>
    <w:rsid w:val="006160AA"/>
    <w:rsid w:val="00617851"/>
    <w:rsid w:val="006205F4"/>
    <w:rsid w:val="006207DB"/>
    <w:rsid w:val="0062338F"/>
    <w:rsid w:val="00623A13"/>
    <w:rsid w:val="00625164"/>
    <w:rsid w:val="0063034B"/>
    <w:rsid w:val="00634602"/>
    <w:rsid w:val="006350FF"/>
    <w:rsid w:val="0063530D"/>
    <w:rsid w:val="00635BFC"/>
    <w:rsid w:val="00642E77"/>
    <w:rsid w:val="00642FEA"/>
    <w:rsid w:val="0064481C"/>
    <w:rsid w:val="006454E1"/>
    <w:rsid w:val="006478CB"/>
    <w:rsid w:val="00647E14"/>
    <w:rsid w:val="00647F32"/>
    <w:rsid w:val="00651A26"/>
    <w:rsid w:val="006564AD"/>
    <w:rsid w:val="00661456"/>
    <w:rsid w:val="00663BF9"/>
    <w:rsid w:val="006643F0"/>
    <w:rsid w:val="00664535"/>
    <w:rsid w:val="00665353"/>
    <w:rsid w:val="00667220"/>
    <w:rsid w:val="0067065F"/>
    <w:rsid w:val="00671632"/>
    <w:rsid w:val="00671740"/>
    <w:rsid w:val="006723FD"/>
    <w:rsid w:val="00674FB6"/>
    <w:rsid w:val="006776AF"/>
    <w:rsid w:val="00677DE4"/>
    <w:rsid w:val="00684722"/>
    <w:rsid w:val="00685041"/>
    <w:rsid w:val="00685290"/>
    <w:rsid w:val="006871DB"/>
    <w:rsid w:val="006876D1"/>
    <w:rsid w:val="00687823"/>
    <w:rsid w:val="0069016E"/>
    <w:rsid w:val="006911E3"/>
    <w:rsid w:val="00693B2F"/>
    <w:rsid w:val="00694903"/>
    <w:rsid w:val="00694DED"/>
    <w:rsid w:val="00695430"/>
    <w:rsid w:val="00696027"/>
    <w:rsid w:val="00696B02"/>
    <w:rsid w:val="00697D38"/>
    <w:rsid w:val="006A0B49"/>
    <w:rsid w:val="006A22AA"/>
    <w:rsid w:val="006A3E71"/>
    <w:rsid w:val="006A4069"/>
    <w:rsid w:val="006A5283"/>
    <w:rsid w:val="006A5499"/>
    <w:rsid w:val="006A560E"/>
    <w:rsid w:val="006A5D8E"/>
    <w:rsid w:val="006A6497"/>
    <w:rsid w:val="006A6753"/>
    <w:rsid w:val="006A6857"/>
    <w:rsid w:val="006A693E"/>
    <w:rsid w:val="006A79AD"/>
    <w:rsid w:val="006B081D"/>
    <w:rsid w:val="006B0A7C"/>
    <w:rsid w:val="006B14B3"/>
    <w:rsid w:val="006B15F6"/>
    <w:rsid w:val="006B1A31"/>
    <w:rsid w:val="006B2307"/>
    <w:rsid w:val="006B4CB5"/>
    <w:rsid w:val="006B4DF7"/>
    <w:rsid w:val="006B6ACD"/>
    <w:rsid w:val="006B74D2"/>
    <w:rsid w:val="006C064E"/>
    <w:rsid w:val="006C094E"/>
    <w:rsid w:val="006C0E91"/>
    <w:rsid w:val="006C1E8C"/>
    <w:rsid w:val="006C1FE1"/>
    <w:rsid w:val="006C48D0"/>
    <w:rsid w:val="006C63D1"/>
    <w:rsid w:val="006C6DDD"/>
    <w:rsid w:val="006D1B89"/>
    <w:rsid w:val="006D33EB"/>
    <w:rsid w:val="006D56AF"/>
    <w:rsid w:val="006E11E6"/>
    <w:rsid w:val="006E44E0"/>
    <w:rsid w:val="006E6317"/>
    <w:rsid w:val="006E71A2"/>
    <w:rsid w:val="006E77F3"/>
    <w:rsid w:val="006E7A90"/>
    <w:rsid w:val="006F0A6B"/>
    <w:rsid w:val="006F3F3C"/>
    <w:rsid w:val="006F51B4"/>
    <w:rsid w:val="006F5962"/>
    <w:rsid w:val="0070051E"/>
    <w:rsid w:val="0070207C"/>
    <w:rsid w:val="00702F2A"/>
    <w:rsid w:val="00706D90"/>
    <w:rsid w:val="00707D0B"/>
    <w:rsid w:val="007105C9"/>
    <w:rsid w:val="0071285E"/>
    <w:rsid w:val="007132A7"/>
    <w:rsid w:val="00713FF6"/>
    <w:rsid w:val="007143A0"/>
    <w:rsid w:val="00714B64"/>
    <w:rsid w:val="00714BC6"/>
    <w:rsid w:val="00716D02"/>
    <w:rsid w:val="00717A72"/>
    <w:rsid w:val="0072116F"/>
    <w:rsid w:val="00723334"/>
    <w:rsid w:val="00731B23"/>
    <w:rsid w:val="00732995"/>
    <w:rsid w:val="007367E8"/>
    <w:rsid w:val="00737229"/>
    <w:rsid w:val="00742767"/>
    <w:rsid w:val="00742EA4"/>
    <w:rsid w:val="0074326B"/>
    <w:rsid w:val="00744250"/>
    <w:rsid w:val="00744725"/>
    <w:rsid w:val="007470AA"/>
    <w:rsid w:val="00750FEE"/>
    <w:rsid w:val="00751908"/>
    <w:rsid w:val="00752A0F"/>
    <w:rsid w:val="00755A2F"/>
    <w:rsid w:val="00755B29"/>
    <w:rsid w:val="00757E70"/>
    <w:rsid w:val="00761B35"/>
    <w:rsid w:val="00765795"/>
    <w:rsid w:val="007659E2"/>
    <w:rsid w:val="00766885"/>
    <w:rsid w:val="00770194"/>
    <w:rsid w:val="00770846"/>
    <w:rsid w:val="00772BB7"/>
    <w:rsid w:val="0077561B"/>
    <w:rsid w:val="007766A3"/>
    <w:rsid w:val="00781AB5"/>
    <w:rsid w:val="00783657"/>
    <w:rsid w:val="0078417B"/>
    <w:rsid w:val="0078437D"/>
    <w:rsid w:val="00784955"/>
    <w:rsid w:val="00784F91"/>
    <w:rsid w:val="00785721"/>
    <w:rsid w:val="00787FDF"/>
    <w:rsid w:val="00790A13"/>
    <w:rsid w:val="007921CD"/>
    <w:rsid w:val="007970F8"/>
    <w:rsid w:val="00797B3A"/>
    <w:rsid w:val="007A3BE0"/>
    <w:rsid w:val="007A3DCE"/>
    <w:rsid w:val="007A5479"/>
    <w:rsid w:val="007A7FC5"/>
    <w:rsid w:val="007B12D0"/>
    <w:rsid w:val="007B51C1"/>
    <w:rsid w:val="007B77CB"/>
    <w:rsid w:val="007C12DA"/>
    <w:rsid w:val="007C2167"/>
    <w:rsid w:val="007C29DC"/>
    <w:rsid w:val="007C56E5"/>
    <w:rsid w:val="007C5B77"/>
    <w:rsid w:val="007C6A7A"/>
    <w:rsid w:val="007C7183"/>
    <w:rsid w:val="007D4683"/>
    <w:rsid w:val="007D512F"/>
    <w:rsid w:val="007D59BF"/>
    <w:rsid w:val="007D5D21"/>
    <w:rsid w:val="007E012B"/>
    <w:rsid w:val="007E15CE"/>
    <w:rsid w:val="007E4346"/>
    <w:rsid w:val="007E485C"/>
    <w:rsid w:val="007E6831"/>
    <w:rsid w:val="007F382A"/>
    <w:rsid w:val="007F42BC"/>
    <w:rsid w:val="007F5663"/>
    <w:rsid w:val="00800986"/>
    <w:rsid w:val="00800D15"/>
    <w:rsid w:val="0080324A"/>
    <w:rsid w:val="00805F26"/>
    <w:rsid w:val="00807BBB"/>
    <w:rsid w:val="00810244"/>
    <w:rsid w:val="00812805"/>
    <w:rsid w:val="0081396B"/>
    <w:rsid w:val="00816409"/>
    <w:rsid w:val="008174D2"/>
    <w:rsid w:val="00820644"/>
    <w:rsid w:val="00821737"/>
    <w:rsid w:val="00823762"/>
    <w:rsid w:val="00825F4E"/>
    <w:rsid w:val="00826DC5"/>
    <w:rsid w:val="00827816"/>
    <w:rsid w:val="00830FAB"/>
    <w:rsid w:val="008312B0"/>
    <w:rsid w:val="008327BC"/>
    <w:rsid w:val="00832EF9"/>
    <w:rsid w:val="00834ECF"/>
    <w:rsid w:val="00835028"/>
    <w:rsid w:val="00835B76"/>
    <w:rsid w:val="00835E10"/>
    <w:rsid w:val="00837080"/>
    <w:rsid w:val="00837D7F"/>
    <w:rsid w:val="0084033A"/>
    <w:rsid w:val="00840885"/>
    <w:rsid w:val="00843118"/>
    <w:rsid w:val="00843F52"/>
    <w:rsid w:val="00845195"/>
    <w:rsid w:val="00845EC9"/>
    <w:rsid w:val="008465F8"/>
    <w:rsid w:val="008475DA"/>
    <w:rsid w:val="0085259E"/>
    <w:rsid w:val="0085291E"/>
    <w:rsid w:val="00853826"/>
    <w:rsid w:val="00853F7E"/>
    <w:rsid w:val="00856433"/>
    <w:rsid w:val="00856B4E"/>
    <w:rsid w:val="00860787"/>
    <w:rsid w:val="0086118E"/>
    <w:rsid w:val="00862127"/>
    <w:rsid w:val="00863BDC"/>
    <w:rsid w:val="0086581C"/>
    <w:rsid w:val="00866B98"/>
    <w:rsid w:val="00867C9D"/>
    <w:rsid w:val="008727FB"/>
    <w:rsid w:val="00875307"/>
    <w:rsid w:val="008774C1"/>
    <w:rsid w:val="008812F5"/>
    <w:rsid w:val="00881DA8"/>
    <w:rsid w:val="00882ED2"/>
    <w:rsid w:val="008831E3"/>
    <w:rsid w:val="00883DAD"/>
    <w:rsid w:val="00884F3E"/>
    <w:rsid w:val="00885436"/>
    <w:rsid w:val="008869F5"/>
    <w:rsid w:val="00886D89"/>
    <w:rsid w:val="0089180A"/>
    <w:rsid w:val="00892266"/>
    <w:rsid w:val="00893393"/>
    <w:rsid w:val="00893509"/>
    <w:rsid w:val="00895249"/>
    <w:rsid w:val="008A3AB0"/>
    <w:rsid w:val="008A4C2B"/>
    <w:rsid w:val="008A5C9F"/>
    <w:rsid w:val="008A6D97"/>
    <w:rsid w:val="008B0EEB"/>
    <w:rsid w:val="008B13A0"/>
    <w:rsid w:val="008B153F"/>
    <w:rsid w:val="008B22CF"/>
    <w:rsid w:val="008B2ABB"/>
    <w:rsid w:val="008C10EE"/>
    <w:rsid w:val="008C1209"/>
    <w:rsid w:val="008C5E77"/>
    <w:rsid w:val="008C70C0"/>
    <w:rsid w:val="008D0899"/>
    <w:rsid w:val="008D1CCB"/>
    <w:rsid w:val="008D246B"/>
    <w:rsid w:val="008D32B0"/>
    <w:rsid w:val="008D350C"/>
    <w:rsid w:val="008D6373"/>
    <w:rsid w:val="008D709D"/>
    <w:rsid w:val="008E13CB"/>
    <w:rsid w:val="008E1AEE"/>
    <w:rsid w:val="008E4D74"/>
    <w:rsid w:val="008E5514"/>
    <w:rsid w:val="008F0943"/>
    <w:rsid w:val="008F1E59"/>
    <w:rsid w:val="008F2496"/>
    <w:rsid w:val="008F3E25"/>
    <w:rsid w:val="008F49BD"/>
    <w:rsid w:val="008F5F13"/>
    <w:rsid w:val="008F6B76"/>
    <w:rsid w:val="00900A63"/>
    <w:rsid w:val="00900C31"/>
    <w:rsid w:val="00900E1B"/>
    <w:rsid w:val="00902458"/>
    <w:rsid w:val="0090419A"/>
    <w:rsid w:val="00911EA4"/>
    <w:rsid w:val="00912BEA"/>
    <w:rsid w:val="009141E2"/>
    <w:rsid w:val="00917302"/>
    <w:rsid w:val="00924E95"/>
    <w:rsid w:val="00925E3F"/>
    <w:rsid w:val="00926430"/>
    <w:rsid w:val="00927036"/>
    <w:rsid w:val="00932ED2"/>
    <w:rsid w:val="00934776"/>
    <w:rsid w:val="00934A3E"/>
    <w:rsid w:val="00935B91"/>
    <w:rsid w:val="009364AC"/>
    <w:rsid w:val="00936D52"/>
    <w:rsid w:val="00940696"/>
    <w:rsid w:val="009414B4"/>
    <w:rsid w:val="00941AC2"/>
    <w:rsid w:val="00941AE5"/>
    <w:rsid w:val="00942374"/>
    <w:rsid w:val="00942AA6"/>
    <w:rsid w:val="00943BE0"/>
    <w:rsid w:val="0094597F"/>
    <w:rsid w:val="009514BB"/>
    <w:rsid w:val="00951B2B"/>
    <w:rsid w:val="0095251D"/>
    <w:rsid w:val="00952E2B"/>
    <w:rsid w:val="00953CC1"/>
    <w:rsid w:val="00955776"/>
    <w:rsid w:val="00955C7C"/>
    <w:rsid w:val="00960F08"/>
    <w:rsid w:val="00962D33"/>
    <w:rsid w:val="00962F6D"/>
    <w:rsid w:val="0096645A"/>
    <w:rsid w:val="00967ADA"/>
    <w:rsid w:val="009743C7"/>
    <w:rsid w:val="00975E08"/>
    <w:rsid w:val="009769B8"/>
    <w:rsid w:val="009771AB"/>
    <w:rsid w:val="009776FB"/>
    <w:rsid w:val="00980BED"/>
    <w:rsid w:val="00982637"/>
    <w:rsid w:val="00983B32"/>
    <w:rsid w:val="009866C7"/>
    <w:rsid w:val="009912B8"/>
    <w:rsid w:val="00994F11"/>
    <w:rsid w:val="00995191"/>
    <w:rsid w:val="0099746A"/>
    <w:rsid w:val="00997C60"/>
    <w:rsid w:val="00997CA9"/>
    <w:rsid w:val="009A036C"/>
    <w:rsid w:val="009A15ED"/>
    <w:rsid w:val="009A283B"/>
    <w:rsid w:val="009A534C"/>
    <w:rsid w:val="009A61AA"/>
    <w:rsid w:val="009B32DE"/>
    <w:rsid w:val="009B4233"/>
    <w:rsid w:val="009B6A06"/>
    <w:rsid w:val="009B6A0F"/>
    <w:rsid w:val="009B6F7A"/>
    <w:rsid w:val="009B7AD6"/>
    <w:rsid w:val="009C0094"/>
    <w:rsid w:val="009C0745"/>
    <w:rsid w:val="009C1219"/>
    <w:rsid w:val="009D2A10"/>
    <w:rsid w:val="009D5E9D"/>
    <w:rsid w:val="009D5FBC"/>
    <w:rsid w:val="009D65BF"/>
    <w:rsid w:val="009D6924"/>
    <w:rsid w:val="009D76BA"/>
    <w:rsid w:val="009E028C"/>
    <w:rsid w:val="009E13AE"/>
    <w:rsid w:val="009E1787"/>
    <w:rsid w:val="009E26B0"/>
    <w:rsid w:val="009E358F"/>
    <w:rsid w:val="009E45E5"/>
    <w:rsid w:val="009E4791"/>
    <w:rsid w:val="009E4E97"/>
    <w:rsid w:val="009E521D"/>
    <w:rsid w:val="009E670C"/>
    <w:rsid w:val="009F08CD"/>
    <w:rsid w:val="009F1C08"/>
    <w:rsid w:val="009F314E"/>
    <w:rsid w:val="009F3DE4"/>
    <w:rsid w:val="009F7C38"/>
    <w:rsid w:val="009F7EB2"/>
    <w:rsid w:val="00A00A2B"/>
    <w:rsid w:val="00A01665"/>
    <w:rsid w:val="00A02507"/>
    <w:rsid w:val="00A02A1E"/>
    <w:rsid w:val="00A036FA"/>
    <w:rsid w:val="00A05EE9"/>
    <w:rsid w:val="00A06732"/>
    <w:rsid w:val="00A1166D"/>
    <w:rsid w:val="00A12B73"/>
    <w:rsid w:val="00A149E7"/>
    <w:rsid w:val="00A1502D"/>
    <w:rsid w:val="00A15A56"/>
    <w:rsid w:val="00A162F1"/>
    <w:rsid w:val="00A174E6"/>
    <w:rsid w:val="00A178A4"/>
    <w:rsid w:val="00A20533"/>
    <w:rsid w:val="00A20B58"/>
    <w:rsid w:val="00A210F5"/>
    <w:rsid w:val="00A211F9"/>
    <w:rsid w:val="00A21937"/>
    <w:rsid w:val="00A23210"/>
    <w:rsid w:val="00A248FC"/>
    <w:rsid w:val="00A250BF"/>
    <w:rsid w:val="00A3068E"/>
    <w:rsid w:val="00A31916"/>
    <w:rsid w:val="00A31F03"/>
    <w:rsid w:val="00A32FCA"/>
    <w:rsid w:val="00A33DA3"/>
    <w:rsid w:val="00A341C6"/>
    <w:rsid w:val="00A35ED9"/>
    <w:rsid w:val="00A36AC9"/>
    <w:rsid w:val="00A37184"/>
    <w:rsid w:val="00A3782D"/>
    <w:rsid w:val="00A40EE3"/>
    <w:rsid w:val="00A41022"/>
    <w:rsid w:val="00A411B4"/>
    <w:rsid w:val="00A46FC9"/>
    <w:rsid w:val="00A50810"/>
    <w:rsid w:val="00A510FB"/>
    <w:rsid w:val="00A52711"/>
    <w:rsid w:val="00A540A5"/>
    <w:rsid w:val="00A5740B"/>
    <w:rsid w:val="00A6004B"/>
    <w:rsid w:val="00A62CF6"/>
    <w:rsid w:val="00A640EA"/>
    <w:rsid w:val="00A66357"/>
    <w:rsid w:val="00A67DD2"/>
    <w:rsid w:val="00A72148"/>
    <w:rsid w:val="00A72F52"/>
    <w:rsid w:val="00A74DEE"/>
    <w:rsid w:val="00A75129"/>
    <w:rsid w:val="00A75A7B"/>
    <w:rsid w:val="00A76950"/>
    <w:rsid w:val="00A80C2C"/>
    <w:rsid w:val="00A82072"/>
    <w:rsid w:val="00A84B79"/>
    <w:rsid w:val="00A86C4B"/>
    <w:rsid w:val="00A87348"/>
    <w:rsid w:val="00A93D2C"/>
    <w:rsid w:val="00AA069B"/>
    <w:rsid w:val="00AA4196"/>
    <w:rsid w:val="00AB0E52"/>
    <w:rsid w:val="00AB1A09"/>
    <w:rsid w:val="00AB271A"/>
    <w:rsid w:val="00AB5973"/>
    <w:rsid w:val="00AC06F0"/>
    <w:rsid w:val="00AC0DF9"/>
    <w:rsid w:val="00AC1761"/>
    <w:rsid w:val="00AC1AEA"/>
    <w:rsid w:val="00AC21B4"/>
    <w:rsid w:val="00AC32D4"/>
    <w:rsid w:val="00AC525E"/>
    <w:rsid w:val="00AC6E96"/>
    <w:rsid w:val="00AC7EC8"/>
    <w:rsid w:val="00AD2779"/>
    <w:rsid w:val="00AD2B62"/>
    <w:rsid w:val="00AD3B4F"/>
    <w:rsid w:val="00AD5955"/>
    <w:rsid w:val="00AD616A"/>
    <w:rsid w:val="00AD7BDA"/>
    <w:rsid w:val="00AE0402"/>
    <w:rsid w:val="00AE0494"/>
    <w:rsid w:val="00AE060C"/>
    <w:rsid w:val="00AE0CBB"/>
    <w:rsid w:val="00AE1BE6"/>
    <w:rsid w:val="00AE410A"/>
    <w:rsid w:val="00AE4862"/>
    <w:rsid w:val="00AE69F2"/>
    <w:rsid w:val="00AE6C5E"/>
    <w:rsid w:val="00AE7B7C"/>
    <w:rsid w:val="00AF1927"/>
    <w:rsid w:val="00AF4164"/>
    <w:rsid w:val="00AF448F"/>
    <w:rsid w:val="00AF4FBF"/>
    <w:rsid w:val="00AF550C"/>
    <w:rsid w:val="00AF5573"/>
    <w:rsid w:val="00AF5D99"/>
    <w:rsid w:val="00AF7AB0"/>
    <w:rsid w:val="00B00E91"/>
    <w:rsid w:val="00B035BF"/>
    <w:rsid w:val="00B03E0C"/>
    <w:rsid w:val="00B04F10"/>
    <w:rsid w:val="00B05244"/>
    <w:rsid w:val="00B052C6"/>
    <w:rsid w:val="00B05C15"/>
    <w:rsid w:val="00B0642D"/>
    <w:rsid w:val="00B1045B"/>
    <w:rsid w:val="00B10B65"/>
    <w:rsid w:val="00B11A0D"/>
    <w:rsid w:val="00B13726"/>
    <w:rsid w:val="00B21B7F"/>
    <w:rsid w:val="00B221D2"/>
    <w:rsid w:val="00B24E0D"/>
    <w:rsid w:val="00B2696D"/>
    <w:rsid w:val="00B26E59"/>
    <w:rsid w:val="00B2788D"/>
    <w:rsid w:val="00B30FF9"/>
    <w:rsid w:val="00B31B21"/>
    <w:rsid w:val="00B32143"/>
    <w:rsid w:val="00B326D6"/>
    <w:rsid w:val="00B32975"/>
    <w:rsid w:val="00B35611"/>
    <w:rsid w:val="00B41213"/>
    <w:rsid w:val="00B4286E"/>
    <w:rsid w:val="00B42FA9"/>
    <w:rsid w:val="00B45F92"/>
    <w:rsid w:val="00B4682A"/>
    <w:rsid w:val="00B50649"/>
    <w:rsid w:val="00B516D0"/>
    <w:rsid w:val="00B517E8"/>
    <w:rsid w:val="00B5301A"/>
    <w:rsid w:val="00B55758"/>
    <w:rsid w:val="00B60825"/>
    <w:rsid w:val="00B6121F"/>
    <w:rsid w:val="00B66CAD"/>
    <w:rsid w:val="00B67397"/>
    <w:rsid w:val="00B700B4"/>
    <w:rsid w:val="00B720F7"/>
    <w:rsid w:val="00B7322F"/>
    <w:rsid w:val="00B7460D"/>
    <w:rsid w:val="00B747F5"/>
    <w:rsid w:val="00B80D88"/>
    <w:rsid w:val="00B82838"/>
    <w:rsid w:val="00B83F0A"/>
    <w:rsid w:val="00B843B6"/>
    <w:rsid w:val="00B84B76"/>
    <w:rsid w:val="00B84DDB"/>
    <w:rsid w:val="00B850A9"/>
    <w:rsid w:val="00B85FF6"/>
    <w:rsid w:val="00B86334"/>
    <w:rsid w:val="00B86BC0"/>
    <w:rsid w:val="00B902B5"/>
    <w:rsid w:val="00B96668"/>
    <w:rsid w:val="00B97B6B"/>
    <w:rsid w:val="00BA0EFA"/>
    <w:rsid w:val="00BA2878"/>
    <w:rsid w:val="00BA3013"/>
    <w:rsid w:val="00BA3FB4"/>
    <w:rsid w:val="00BA608C"/>
    <w:rsid w:val="00BB23FA"/>
    <w:rsid w:val="00BB2BB1"/>
    <w:rsid w:val="00BB2BCD"/>
    <w:rsid w:val="00BB56CD"/>
    <w:rsid w:val="00BB578C"/>
    <w:rsid w:val="00BB5ED0"/>
    <w:rsid w:val="00BB7BE3"/>
    <w:rsid w:val="00BB7CFF"/>
    <w:rsid w:val="00BC0363"/>
    <w:rsid w:val="00BC0B22"/>
    <w:rsid w:val="00BC22B9"/>
    <w:rsid w:val="00BC2B28"/>
    <w:rsid w:val="00BC3552"/>
    <w:rsid w:val="00BC5C90"/>
    <w:rsid w:val="00BC6F4D"/>
    <w:rsid w:val="00BC75D3"/>
    <w:rsid w:val="00BD226F"/>
    <w:rsid w:val="00BD3C81"/>
    <w:rsid w:val="00BE0629"/>
    <w:rsid w:val="00BE2546"/>
    <w:rsid w:val="00BE2867"/>
    <w:rsid w:val="00BE2AFB"/>
    <w:rsid w:val="00BE3FFC"/>
    <w:rsid w:val="00BE47D8"/>
    <w:rsid w:val="00BE4986"/>
    <w:rsid w:val="00BF052D"/>
    <w:rsid w:val="00BF21D2"/>
    <w:rsid w:val="00BF3194"/>
    <w:rsid w:val="00BF3A11"/>
    <w:rsid w:val="00BF55D0"/>
    <w:rsid w:val="00BF75EE"/>
    <w:rsid w:val="00C010E7"/>
    <w:rsid w:val="00C018A7"/>
    <w:rsid w:val="00C02A8B"/>
    <w:rsid w:val="00C030F4"/>
    <w:rsid w:val="00C03C52"/>
    <w:rsid w:val="00C055B8"/>
    <w:rsid w:val="00C05C8D"/>
    <w:rsid w:val="00C05D11"/>
    <w:rsid w:val="00C102D9"/>
    <w:rsid w:val="00C1135D"/>
    <w:rsid w:val="00C11B28"/>
    <w:rsid w:val="00C11D6F"/>
    <w:rsid w:val="00C127E0"/>
    <w:rsid w:val="00C1425C"/>
    <w:rsid w:val="00C14529"/>
    <w:rsid w:val="00C1589F"/>
    <w:rsid w:val="00C16334"/>
    <w:rsid w:val="00C20E2B"/>
    <w:rsid w:val="00C21F8D"/>
    <w:rsid w:val="00C23B8B"/>
    <w:rsid w:val="00C25DBA"/>
    <w:rsid w:val="00C26F22"/>
    <w:rsid w:val="00C27461"/>
    <w:rsid w:val="00C3072B"/>
    <w:rsid w:val="00C30AE1"/>
    <w:rsid w:val="00C31026"/>
    <w:rsid w:val="00C310D5"/>
    <w:rsid w:val="00C31B9B"/>
    <w:rsid w:val="00C332F4"/>
    <w:rsid w:val="00C333E9"/>
    <w:rsid w:val="00C33738"/>
    <w:rsid w:val="00C3557D"/>
    <w:rsid w:val="00C3776A"/>
    <w:rsid w:val="00C379EE"/>
    <w:rsid w:val="00C37AB7"/>
    <w:rsid w:val="00C40122"/>
    <w:rsid w:val="00C41CB4"/>
    <w:rsid w:val="00C41F06"/>
    <w:rsid w:val="00C430DF"/>
    <w:rsid w:val="00C43679"/>
    <w:rsid w:val="00C43FB3"/>
    <w:rsid w:val="00C47BFF"/>
    <w:rsid w:val="00C50E21"/>
    <w:rsid w:val="00C51060"/>
    <w:rsid w:val="00C52981"/>
    <w:rsid w:val="00C5543B"/>
    <w:rsid w:val="00C5612E"/>
    <w:rsid w:val="00C6030D"/>
    <w:rsid w:val="00C603A9"/>
    <w:rsid w:val="00C63C1D"/>
    <w:rsid w:val="00C647B9"/>
    <w:rsid w:val="00C6515C"/>
    <w:rsid w:val="00C65FBB"/>
    <w:rsid w:val="00C67BBE"/>
    <w:rsid w:val="00C67E0E"/>
    <w:rsid w:val="00C73542"/>
    <w:rsid w:val="00C7387A"/>
    <w:rsid w:val="00C75C9F"/>
    <w:rsid w:val="00C81A00"/>
    <w:rsid w:val="00C85BC9"/>
    <w:rsid w:val="00C864B5"/>
    <w:rsid w:val="00C86E4E"/>
    <w:rsid w:val="00C9053B"/>
    <w:rsid w:val="00C90FB3"/>
    <w:rsid w:val="00C919DE"/>
    <w:rsid w:val="00C92192"/>
    <w:rsid w:val="00C92497"/>
    <w:rsid w:val="00C9315E"/>
    <w:rsid w:val="00C93C05"/>
    <w:rsid w:val="00C941A5"/>
    <w:rsid w:val="00C95F7B"/>
    <w:rsid w:val="00C96B81"/>
    <w:rsid w:val="00CA3E6A"/>
    <w:rsid w:val="00CA571A"/>
    <w:rsid w:val="00CA59B1"/>
    <w:rsid w:val="00CB1345"/>
    <w:rsid w:val="00CB26AB"/>
    <w:rsid w:val="00CB2998"/>
    <w:rsid w:val="00CB3B43"/>
    <w:rsid w:val="00CB4621"/>
    <w:rsid w:val="00CB495F"/>
    <w:rsid w:val="00CB655D"/>
    <w:rsid w:val="00CB6C10"/>
    <w:rsid w:val="00CB703B"/>
    <w:rsid w:val="00CB725F"/>
    <w:rsid w:val="00CB79F7"/>
    <w:rsid w:val="00CC4D4A"/>
    <w:rsid w:val="00CD1B0C"/>
    <w:rsid w:val="00CD1C36"/>
    <w:rsid w:val="00CD32B8"/>
    <w:rsid w:val="00CD5F44"/>
    <w:rsid w:val="00CD701E"/>
    <w:rsid w:val="00CE1B6E"/>
    <w:rsid w:val="00CE358F"/>
    <w:rsid w:val="00CE3591"/>
    <w:rsid w:val="00CE6C13"/>
    <w:rsid w:val="00CF3CFB"/>
    <w:rsid w:val="00CF4A56"/>
    <w:rsid w:val="00D02294"/>
    <w:rsid w:val="00D03672"/>
    <w:rsid w:val="00D038D9"/>
    <w:rsid w:val="00D04269"/>
    <w:rsid w:val="00D05140"/>
    <w:rsid w:val="00D06C40"/>
    <w:rsid w:val="00D07066"/>
    <w:rsid w:val="00D07808"/>
    <w:rsid w:val="00D10492"/>
    <w:rsid w:val="00D10C69"/>
    <w:rsid w:val="00D12E1B"/>
    <w:rsid w:val="00D1466F"/>
    <w:rsid w:val="00D158E5"/>
    <w:rsid w:val="00D15B4D"/>
    <w:rsid w:val="00D16CB3"/>
    <w:rsid w:val="00D2124C"/>
    <w:rsid w:val="00D2418A"/>
    <w:rsid w:val="00D2625F"/>
    <w:rsid w:val="00D26EDB"/>
    <w:rsid w:val="00D3495D"/>
    <w:rsid w:val="00D35311"/>
    <w:rsid w:val="00D35BE0"/>
    <w:rsid w:val="00D40D83"/>
    <w:rsid w:val="00D40F39"/>
    <w:rsid w:val="00D4105D"/>
    <w:rsid w:val="00D445C6"/>
    <w:rsid w:val="00D4720D"/>
    <w:rsid w:val="00D53018"/>
    <w:rsid w:val="00D540F2"/>
    <w:rsid w:val="00D553B8"/>
    <w:rsid w:val="00D56F95"/>
    <w:rsid w:val="00D57FD6"/>
    <w:rsid w:val="00D60358"/>
    <w:rsid w:val="00D643E6"/>
    <w:rsid w:val="00D64653"/>
    <w:rsid w:val="00D6486C"/>
    <w:rsid w:val="00D64C7A"/>
    <w:rsid w:val="00D66DDD"/>
    <w:rsid w:val="00D66EC6"/>
    <w:rsid w:val="00D71C9C"/>
    <w:rsid w:val="00D72075"/>
    <w:rsid w:val="00D7227A"/>
    <w:rsid w:val="00D73958"/>
    <w:rsid w:val="00D74CFF"/>
    <w:rsid w:val="00D754EC"/>
    <w:rsid w:val="00D756DC"/>
    <w:rsid w:val="00D75E69"/>
    <w:rsid w:val="00D809EB"/>
    <w:rsid w:val="00D81CF9"/>
    <w:rsid w:val="00D82E27"/>
    <w:rsid w:val="00D83744"/>
    <w:rsid w:val="00D86A0D"/>
    <w:rsid w:val="00D90C82"/>
    <w:rsid w:val="00D921F8"/>
    <w:rsid w:val="00D93E9D"/>
    <w:rsid w:val="00D955C3"/>
    <w:rsid w:val="00D95727"/>
    <w:rsid w:val="00D95E42"/>
    <w:rsid w:val="00D96F30"/>
    <w:rsid w:val="00D97839"/>
    <w:rsid w:val="00DA0A1D"/>
    <w:rsid w:val="00DA15EC"/>
    <w:rsid w:val="00DA5B24"/>
    <w:rsid w:val="00DA78CF"/>
    <w:rsid w:val="00DA7FDF"/>
    <w:rsid w:val="00DB174D"/>
    <w:rsid w:val="00DB263B"/>
    <w:rsid w:val="00DB62F7"/>
    <w:rsid w:val="00DB63AD"/>
    <w:rsid w:val="00DB649F"/>
    <w:rsid w:val="00DB6CF9"/>
    <w:rsid w:val="00DB6E07"/>
    <w:rsid w:val="00DB6E45"/>
    <w:rsid w:val="00DB7639"/>
    <w:rsid w:val="00DC041F"/>
    <w:rsid w:val="00DC3F4B"/>
    <w:rsid w:val="00DC483D"/>
    <w:rsid w:val="00DC4CA0"/>
    <w:rsid w:val="00DC586E"/>
    <w:rsid w:val="00DC5BB4"/>
    <w:rsid w:val="00DC5CE7"/>
    <w:rsid w:val="00DC63D6"/>
    <w:rsid w:val="00DC68D9"/>
    <w:rsid w:val="00DC7BB8"/>
    <w:rsid w:val="00DD169C"/>
    <w:rsid w:val="00DD2E95"/>
    <w:rsid w:val="00DD2F67"/>
    <w:rsid w:val="00DD3B40"/>
    <w:rsid w:val="00DD5445"/>
    <w:rsid w:val="00DD583E"/>
    <w:rsid w:val="00DE1415"/>
    <w:rsid w:val="00DE18BA"/>
    <w:rsid w:val="00DE2A72"/>
    <w:rsid w:val="00DE2A7A"/>
    <w:rsid w:val="00DE3173"/>
    <w:rsid w:val="00DE3284"/>
    <w:rsid w:val="00DE3945"/>
    <w:rsid w:val="00DE79D7"/>
    <w:rsid w:val="00DF5E01"/>
    <w:rsid w:val="00E01CC9"/>
    <w:rsid w:val="00E01EFD"/>
    <w:rsid w:val="00E028B2"/>
    <w:rsid w:val="00E03D1C"/>
    <w:rsid w:val="00E04143"/>
    <w:rsid w:val="00E060D6"/>
    <w:rsid w:val="00E066C0"/>
    <w:rsid w:val="00E106BD"/>
    <w:rsid w:val="00E126D4"/>
    <w:rsid w:val="00E146B1"/>
    <w:rsid w:val="00E20A25"/>
    <w:rsid w:val="00E21FEE"/>
    <w:rsid w:val="00E23658"/>
    <w:rsid w:val="00E25357"/>
    <w:rsid w:val="00E25F65"/>
    <w:rsid w:val="00E26451"/>
    <w:rsid w:val="00E27385"/>
    <w:rsid w:val="00E2794B"/>
    <w:rsid w:val="00E27C3A"/>
    <w:rsid w:val="00E27EDE"/>
    <w:rsid w:val="00E27F8E"/>
    <w:rsid w:val="00E326AC"/>
    <w:rsid w:val="00E32797"/>
    <w:rsid w:val="00E328C2"/>
    <w:rsid w:val="00E32F56"/>
    <w:rsid w:val="00E3393E"/>
    <w:rsid w:val="00E35284"/>
    <w:rsid w:val="00E35375"/>
    <w:rsid w:val="00E40F39"/>
    <w:rsid w:val="00E419D4"/>
    <w:rsid w:val="00E42080"/>
    <w:rsid w:val="00E422F2"/>
    <w:rsid w:val="00E43C5C"/>
    <w:rsid w:val="00E47798"/>
    <w:rsid w:val="00E51067"/>
    <w:rsid w:val="00E5154B"/>
    <w:rsid w:val="00E53954"/>
    <w:rsid w:val="00E543F5"/>
    <w:rsid w:val="00E54FEF"/>
    <w:rsid w:val="00E57147"/>
    <w:rsid w:val="00E6017B"/>
    <w:rsid w:val="00E61EC7"/>
    <w:rsid w:val="00E620C2"/>
    <w:rsid w:val="00E62E1F"/>
    <w:rsid w:val="00E638C4"/>
    <w:rsid w:val="00E669A8"/>
    <w:rsid w:val="00E677D3"/>
    <w:rsid w:val="00E71EC0"/>
    <w:rsid w:val="00E72F9B"/>
    <w:rsid w:val="00E72FE4"/>
    <w:rsid w:val="00E74CB1"/>
    <w:rsid w:val="00E7507F"/>
    <w:rsid w:val="00E756B7"/>
    <w:rsid w:val="00E76252"/>
    <w:rsid w:val="00E764AC"/>
    <w:rsid w:val="00E76E7D"/>
    <w:rsid w:val="00E77F04"/>
    <w:rsid w:val="00E8047A"/>
    <w:rsid w:val="00E8228C"/>
    <w:rsid w:val="00E83612"/>
    <w:rsid w:val="00E84469"/>
    <w:rsid w:val="00E85149"/>
    <w:rsid w:val="00E85A0E"/>
    <w:rsid w:val="00E86121"/>
    <w:rsid w:val="00E8682B"/>
    <w:rsid w:val="00E9072B"/>
    <w:rsid w:val="00E91CD0"/>
    <w:rsid w:val="00E95F5C"/>
    <w:rsid w:val="00EA3113"/>
    <w:rsid w:val="00EA3676"/>
    <w:rsid w:val="00EA51FB"/>
    <w:rsid w:val="00EA55E7"/>
    <w:rsid w:val="00EA5EAB"/>
    <w:rsid w:val="00EA6545"/>
    <w:rsid w:val="00EB2A3F"/>
    <w:rsid w:val="00EB3B53"/>
    <w:rsid w:val="00EB55D4"/>
    <w:rsid w:val="00EC02FD"/>
    <w:rsid w:val="00EC276C"/>
    <w:rsid w:val="00EC339A"/>
    <w:rsid w:val="00EC4F20"/>
    <w:rsid w:val="00EC5A17"/>
    <w:rsid w:val="00EC6043"/>
    <w:rsid w:val="00EC7AF3"/>
    <w:rsid w:val="00EC7EEA"/>
    <w:rsid w:val="00ED0F73"/>
    <w:rsid w:val="00ED182B"/>
    <w:rsid w:val="00ED239B"/>
    <w:rsid w:val="00ED5C55"/>
    <w:rsid w:val="00EE2150"/>
    <w:rsid w:val="00EE32AB"/>
    <w:rsid w:val="00EE3795"/>
    <w:rsid w:val="00EE46DF"/>
    <w:rsid w:val="00EE6DBD"/>
    <w:rsid w:val="00EF1525"/>
    <w:rsid w:val="00EF29C3"/>
    <w:rsid w:val="00EF5A62"/>
    <w:rsid w:val="00F0210E"/>
    <w:rsid w:val="00F02379"/>
    <w:rsid w:val="00F02B47"/>
    <w:rsid w:val="00F04027"/>
    <w:rsid w:val="00F04738"/>
    <w:rsid w:val="00F04B99"/>
    <w:rsid w:val="00F106E8"/>
    <w:rsid w:val="00F10B12"/>
    <w:rsid w:val="00F10D19"/>
    <w:rsid w:val="00F11385"/>
    <w:rsid w:val="00F11EBB"/>
    <w:rsid w:val="00F12B2B"/>
    <w:rsid w:val="00F15F61"/>
    <w:rsid w:val="00F2009C"/>
    <w:rsid w:val="00F211F1"/>
    <w:rsid w:val="00F2410B"/>
    <w:rsid w:val="00F25299"/>
    <w:rsid w:val="00F262F0"/>
    <w:rsid w:val="00F32561"/>
    <w:rsid w:val="00F34228"/>
    <w:rsid w:val="00F346D4"/>
    <w:rsid w:val="00F34E8D"/>
    <w:rsid w:val="00F354BD"/>
    <w:rsid w:val="00F360C9"/>
    <w:rsid w:val="00F37921"/>
    <w:rsid w:val="00F37ADD"/>
    <w:rsid w:val="00F408E5"/>
    <w:rsid w:val="00F43F81"/>
    <w:rsid w:val="00F45440"/>
    <w:rsid w:val="00F47816"/>
    <w:rsid w:val="00F47AB3"/>
    <w:rsid w:val="00F50484"/>
    <w:rsid w:val="00F52365"/>
    <w:rsid w:val="00F5287E"/>
    <w:rsid w:val="00F529F1"/>
    <w:rsid w:val="00F52E33"/>
    <w:rsid w:val="00F52E6F"/>
    <w:rsid w:val="00F532D1"/>
    <w:rsid w:val="00F53653"/>
    <w:rsid w:val="00F53D26"/>
    <w:rsid w:val="00F54705"/>
    <w:rsid w:val="00F55C03"/>
    <w:rsid w:val="00F60FFF"/>
    <w:rsid w:val="00F614CB"/>
    <w:rsid w:val="00F61C82"/>
    <w:rsid w:val="00F63FA0"/>
    <w:rsid w:val="00F66DF6"/>
    <w:rsid w:val="00F67240"/>
    <w:rsid w:val="00F70330"/>
    <w:rsid w:val="00F705EF"/>
    <w:rsid w:val="00F71526"/>
    <w:rsid w:val="00F71738"/>
    <w:rsid w:val="00F7795D"/>
    <w:rsid w:val="00F800E1"/>
    <w:rsid w:val="00F8088B"/>
    <w:rsid w:val="00F8110A"/>
    <w:rsid w:val="00F82A81"/>
    <w:rsid w:val="00F84169"/>
    <w:rsid w:val="00F84B37"/>
    <w:rsid w:val="00F855B0"/>
    <w:rsid w:val="00F86C29"/>
    <w:rsid w:val="00F86D9F"/>
    <w:rsid w:val="00F9039D"/>
    <w:rsid w:val="00F909D8"/>
    <w:rsid w:val="00F910AC"/>
    <w:rsid w:val="00F960F5"/>
    <w:rsid w:val="00F97256"/>
    <w:rsid w:val="00F973FC"/>
    <w:rsid w:val="00F97744"/>
    <w:rsid w:val="00F97E31"/>
    <w:rsid w:val="00FA1589"/>
    <w:rsid w:val="00FA2010"/>
    <w:rsid w:val="00FA5F97"/>
    <w:rsid w:val="00FB04AB"/>
    <w:rsid w:val="00FB0625"/>
    <w:rsid w:val="00FB327C"/>
    <w:rsid w:val="00FB48C6"/>
    <w:rsid w:val="00FB5C1C"/>
    <w:rsid w:val="00FB7808"/>
    <w:rsid w:val="00FC3A5E"/>
    <w:rsid w:val="00FC48C6"/>
    <w:rsid w:val="00FC615B"/>
    <w:rsid w:val="00FC618A"/>
    <w:rsid w:val="00FD12FE"/>
    <w:rsid w:val="00FD2EC2"/>
    <w:rsid w:val="00FD4715"/>
    <w:rsid w:val="00FD5A26"/>
    <w:rsid w:val="00FD5EDB"/>
    <w:rsid w:val="00FE2E4F"/>
    <w:rsid w:val="00FE45D6"/>
    <w:rsid w:val="00FE5716"/>
    <w:rsid w:val="00FE68EF"/>
    <w:rsid w:val="00FE74AD"/>
    <w:rsid w:val="00FE7695"/>
    <w:rsid w:val="00FF1600"/>
    <w:rsid w:val="00FF365F"/>
    <w:rsid w:val="00FF36E5"/>
    <w:rsid w:val="00FF51C9"/>
    <w:rsid w:val="00FF669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60EA11BC"/>
  <w15:chartTrackingRefBased/>
  <w15:docId w15:val="{21F0851A-053C-4DFE-95FE-CE032225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29"/>
    <w:pPr>
      <w:spacing w:after="120"/>
      <w:ind w:left="884" w:hanging="357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val="en-US"/>
    </w:rPr>
  </w:style>
  <w:style w:type="paragraph" w:styleId="BodyText2">
    <w:name w:val="Body Text 2"/>
    <w:basedOn w:val="Normal"/>
    <w:pPr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</w:pPr>
    <w:rPr>
      <w:spacing w:val="-2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spacing w:before="100" w:after="100"/>
      <w:ind w:left="720" w:hanging="720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spacing w:after="120"/>
      <w:ind w:left="884" w:hanging="357"/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  <w:numId w:val="0"/>
      </w:numPr>
      <w:tabs>
        <w:tab w:val="num" w:pos="3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160"/>
      </w:tabs>
      <w:ind w:left="2160" w:hanging="180"/>
    </w:pPr>
  </w:style>
  <w:style w:type="paragraph" w:customStyle="1" w:styleId="N2">
    <w:name w:val="N2"/>
    <w:basedOn w:val="N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numPr>
        <w:numId w:val="3"/>
      </w:numPr>
      <w:spacing w:before="160" w:line="220" w:lineRule="atLeast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34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6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C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3A5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C3A5E"/>
    <w:rPr>
      <w:b/>
      <w:bCs/>
    </w:rPr>
  </w:style>
  <w:style w:type="paragraph" w:customStyle="1" w:styleId="Body">
    <w:name w:val="Body"/>
    <w:rsid w:val="002E05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CommentTextChar">
    <w:name w:val="Comment Text Char"/>
    <w:link w:val="CommentText"/>
    <w:uiPriority w:val="99"/>
    <w:semiHidden/>
    <w:rsid w:val="00C31026"/>
    <w:rPr>
      <w:lang w:eastAsia="en-US"/>
    </w:rPr>
  </w:style>
  <w:style w:type="paragraph" w:customStyle="1" w:styleId="Default">
    <w:name w:val="Default"/>
    <w:rsid w:val="000073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londonwaste.gov.uk/about-us/current-tendering-opportuniti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beal@westlondonwast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beagan@westlondonwast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hbaylay@westlondonwast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AF7E-0D45-423E-8578-84E3A7E9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1373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9709</CharactersWithSpaces>
  <SharedDoc>false</SharedDoc>
  <HLinks>
    <vt:vector size="24" baseType="variant">
      <vt:variant>
        <vt:i4>4980771</vt:i4>
      </vt:variant>
      <vt:variant>
        <vt:i4>9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mailto:tombeagan@westlondonwaste.gov.uk</vt:lpwstr>
      </vt:variant>
      <vt:variant>
        <vt:lpwstr/>
      </vt:variant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mailto:bethbaylay@westlondonwaste.gov.uk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http://westlondonwaste.gov.uk/about-us/current-tendering-opportunities/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subject/>
  <dc:creator>Mike Nicholls</dc:creator>
  <cp:keywords/>
  <cp:lastModifiedBy>Emma Beal</cp:lastModifiedBy>
  <cp:revision>5</cp:revision>
  <cp:lastPrinted>2021-03-09T13:30:00Z</cp:lastPrinted>
  <dcterms:created xsi:type="dcterms:W3CDTF">2021-03-08T18:59:00Z</dcterms:created>
  <dcterms:modified xsi:type="dcterms:W3CDTF">2021-03-16T14:58:00Z</dcterms:modified>
</cp:coreProperties>
</file>